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R4-2507507</w:t>
      </w:r>
      <w:bookmarkStart w:id="23" w:name="_GoBack"/>
      <w:bookmarkEnd w:id="23"/>
      <w:r>
        <w:rPr>
          <w:rFonts w:hint="eastAsia" w:ascii="Arial" w:hAnsi="Arial" w:cs="Arial"/>
          <w:b/>
          <w:sz w:val="24"/>
          <w:szCs w:val="24"/>
        </w:rPr>
        <w:t xml:space="preserve">                         </w:t>
      </w:r>
    </w:p>
    <w:p w14:paraId="2939090F">
      <w:pPr>
        <w:tabs>
          <w:tab w:val="left" w:pos="1985"/>
        </w:tabs>
        <w:spacing w:after="180"/>
        <w:ind w:left="1980" w:hanging="1980"/>
        <w:rPr>
          <w:rFonts w:hint="eastAsia" w:ascii="Arial" w:hAnsi="Arial" w:cs="Arial"/>
          <w:b/>
          <w:sz w:val="24"/>
          <w:szCs w:val="24"/>
          <w:lang w:val="en-US" w:eastAsia="zh-CN"/>
        </w:rPr>
      </w:pPr>
      <w:r>
        <w:rPr>
          <w:rFonts w:ascii="Arial" w:hAnsi="Arial" w:cs="Arial"/>
          <w:b/>
          <w:sz w:val="24"/>
          <w:szCs w:val="24"/>
          <w:lang w:eastAsia="zh-CN"/>
        </w:rPr>
        <w:t xml:space="preserve">Malta , MT, </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May, 2025</w:t>
      </w:r>
    </w:p>
    <w:p w14:paraId="2279BE77">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7.26.3.2</w:t>
      </w:r>
    </w:p>
    <w:p w14:paraId="6A3E0FAD">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1BBECC74">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w:t>
      </w:r>
      <w:r>
        <w:rPr>
          <w:rFonts w:ascii="Arial" w:hAnsi="Arial" w:eastAsia="MS Mincho" w:cs="Arial"/>
          <w:b/>
          <w:sz w:val="24"/>
          <w:szCs w:val="24"/>
          <w:lang w:eastAsia="en-US"/>
        </w:rPr>
        <w:t>RF</w:t>
      </w:r>
      <w:r>
        <w:rPr>
          <w:rFonts w:hint="eastAsia" w:ascii="Arial" w:hAnsi="Arial" w:cs="Arial"/>
          <w:b/>
          <w:sz w:val="24"/>
          <w:szCs w:val="24"/>
          <w:lang w:val="en-US" w:eastAsia="zh-CN"/>
        </w:rPr>
        <w:t xml:space="preserve"> requirement</w:t>
      </w:r>
      <w:r>
        <w:rPr>
          <w:rFonts w:hint="eastAsia" w:ascii="Arial" w:hAnsi="Arial" w:cs="Arial"/>
          <w:b/>
          <w:sz w:val="24"/>
          <w:szCs w:val="24"/>
          <w:lang w:val="en-US" w:eastAsia="en-US"/>
        </w:rPr>
        <w:t xml:space="preserve"> of </w:t>
      </w:r>
      <w:r>
        <w:rPr>
          <w:rFonts w:hint="eastAsia" w:ascii="Arial" w:hAnsi="Arial" w:cs="Arial"/>
          <w:b/>
          <w:sz w:val="24"/>
          <w:szCs w:val="24"/>
        </w:rPr>
        <w:t>Ambient IoT device</w:t>
      </w:r>
    </w:p>
    <w:p w14:paraId="6F4E0AFC">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3C6C7A79">
      <w:pPr>
        <w:pStyle w:val="58"/>
        <w:tabs>
          <w:tab w:val="left" w:pos="567"/>
          <w:tab w:val="clear" w:pos="1985"/>
        </w:tabs>
        <w:adjustRightInd w:val="0"/>
        <w:ind w:left="510" w:hanging="510"/>
      </w:pPr>
      <w:r>
        <w:t>Introduction</w:t>
      </w:r>
    </w:p>
    <w:p w14:paraId="454BCF5C">
      <w:pPr>
        <w:tabs>
          <w:tab w:val="left" w:pos="2127"/>
        </w:tabs>
        <w:spacing w:after="0"/>
        <w:rPr>
          <w:rFonts w:hint="eastAsia"/>
          <w:lang w:val="en-US" w:eastAsia="zh-CN"/>
        </w:rPr>
      </w:pPr>
      <w:r>
        <w:rPr>
          <w:rFonts w:hint="eastAsia"/>
          <w:lang w:val="en-US" w:eastAsia="zh-CN"/>
        </w:rPr>
        <w:t xml:space="preserve">In the RAN#106 meeting, </w:t>
      </w:r>
      <w:r>
        <w:rPr>
          <w:rFonts w:hint="eastAsia" w:ascii="Times New Roman" w:eastAsia="宋体"/>
          <w:sz w:val="20"/>
          <w:szCs w:val="20"/>
          <w:lang w:val="en-US" w:eastAsia="zh-CN"/>
        </w:rPr>
        <w:t>New WID on Rel-19 Ambient IoT</w:t>
      </w:r>
      <w:r>
        <w:rPr>
          <w:rFonts w:hint="eastAsia"/>
          <w:sz w:val="20"/>
          <w:szCs w:val="20"/>
          <w:lang w:val="en-US" w:eastAsia="zh-CN"/>
        </w:rPr>
        <w:t xml:space="preserve"> [7] was</w:t>
      </w:r>
      <w:r>
        <w:rPr>
          <w:rFonts w:hint="eastAsia"/>
          <w:lang w:val="en-US" w:eastAsia="zh-CN"/>
        </w:rPr>
        <w:t xml:space="preserve"> approved and it</w:t>
      </w:r>
      <w:r>
        <w:rPr>
          <w:rFonts w:hint="default"/>
          <w:lang w:val="en-US" w:eastAsia="zh-CN"/>
        </w:rPr>
        <w:t>’</w:t>
      </w:r>
      <w:r>
        <w:rPr>
          <w:rFonts w:hint="eastAsia"/>
          <w:lang w:val="en-US" w:eastAsia="zh-CN"/>
        </w:rPr>
        <w:t>s expected to start the normative work from the Feb, 2025 meeting. In this contribution, we would like to share some further views based on the SI outcome and scope reached during RAN#106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6A8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DCCF9AF">
            <w:pPr>
              <w:pStyle w:val="3"/>
              <w:numPr>
                <w:ilvl w:val="0"/>
                <w:numId w:val="0"/>
              </w:numPr>
              <w:suppressLineNumbers w:val="0"/>
              <w:spacing w:beforeAutospacing="0" w:afterAutospacing="0"/>
              <w:ind w:right="0"/>
              <w:rPr>
                <w:rFonts w:hint="default" w:ascii="Times New Roman" w:hAnsi="Times New Roman"/>
                <w:lang w:val="en-US"/>
              </w:rPr>
            </w:pPr>
            <w:bookmarkStart w:id="1" w:name="OLE_LINK146"/>
            <w:r>
              <w:rPr>
                <w:rFonts w:hint="eastAsia" w:ascii="Times New Roman" w:hAnsi="Times New Roman"/>
                <w:lang w:val="en-US"/>
              </w:rPr>
              <w:t>Topic 3-1: General</w:t>
            </w:r>
          </w:p>
          <w:bookmarkEnd w:id="1"/>
          <w:p w14:paraId="357E0E29">
            <w:pPr>
              <w:keepNext w:val="0"/>
              <w:keepLines w:val="0"/>
              <w:suppressLineNumbers w:val="0"/>
              <w:spacing w:before="0" w:beforeAutospacing="0" w:afterAutospacing="0"/>
              <w:ind w:left="0" w:right="0"/>
              <w:rPr>
                <w:rFonts w:hint="default" w:eastAsiaTheme="minorEastAsia"/>
                <w:b/>
                <w:bCs/>
                <w:u w:val="single"/>
                <w:lang w:val="en-US" w:eastAsia="zh-CN"/>
              </w:rPr>
            </w:pPr>
            <w:bookmarkStart w:id="2" w:name="OLE_LINK131"/>
            <w:r>
              <w:rPr>
                <w:rFonts w:hint="eastAsia" w:eastAsiaTheme="minorEastAsia"/>
                <w:b/>
                <w:bCs/>
                <w:u w:val="single"/>
                <w:lang w:val="en-US" w:eastAsia="zh-CN"/>
              </w:rPr>
              <w:t>Issue 3-1-1: General</w:t>
            </w:r>
          </w:p>
          <w:bookmarkEnd w:id="2"/>
          <w:p w14:paraId="1025B6C2">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 xml:space="preserve">Agreement: </w:t>
            </w:r>
          </w:p>
          <w:p w14:paraId="4D933BA4">
            <w:pPr>
              <w:pStyle w:val="37"/>
              <w:keepNext w:val="0"/>
              <w:keepLines w:val="0"/>
              <w:numPr>
                <w:ilvl w:val="0"/>
                <w:numId w:val="5"/>
              </w:numPr>
              <w:suppressLineNumbers w:val="0"/>
              <w:spacing w:before="0" w:beforeAutospacing="0" w:afterAutospacing="0"/>
              <w:ind w:right="0" w:firstLineChars="0"/>
              <w:rPr>
                <w:rFonts w:hint="default"/>
              </w:rPr>
            </w:pPr>
            <w:r>
              <w:rPr>
                <w:rFonts w:hint="default"/>
              </w:rPr>
              <w:t>Only define radiated RF requirements for device 1 in Rel-19 WI. The details will be further discussed.</w:t>
            </w:r>
          </w:p>
          <w:p w14:paraId="5E88FEAF">
            <w:pPr>
              <w:keepNext w:val="0"/>
              <w:keepLines w:val="0"/>
              <w:suppressLineNumbers w:val="0"/>
              <w:spacing w:before="0" w:beforeAutospacing="0" w:afterAutospacing="0"/>
              <w:ind w:left="0" w:right="0"/>
              <w:rPr>
                <w:rFonts w:hint="default"/>
                <w:lang w:eastAsia="zh-CN"/>
              </w:rPr>
            </w:pPr>
          </w:p>
          <w:p w14:paraId="209372F8">
            <w:pPr>
              <w:pStyle w:val="3"/>
              <w:numPr>
                <w:ilvl w:val="0"/>
                <w:numId w:val="0"/>
              </w:numPr>
              <w:suppressLineNumbers w:val="0"/>
              <w:spacing w:beforeAutospacing="0" w:afterAutospacing="0"/>
              <w:ind w:right="0"/>
              <w:rPr>
                <w:rFonts w:hint="default" w:ascii="Times New Roman" w:hAnsi="Times New Roman"/>
                <w:lang w:val="en-US"/>
              </w:rPr>
            </w:pPr>
            <w:r>
              <w:rPr>
                <w:rFonts w:hint="default" w:ascii="Times New Roman" w:hAnsi="Times New Roman"/>
                <w:lang w:val="en-US"/>
              </w:rPr>
              <w:t xml:space="preserve">Topic </w:t>
            </w:r>
            <w:r>
              <w:rPr>
                <w:rFonts w:hint="eastAsia" w:ascii="Times New Roman" w:hAnsi="Times New Roman"/>
                <w:lang w:val="en-US"/>
              </w:rPr>
              <w:t>3</w:t>
            </w:r>
            <w:r>
              <w:rPr>
                <w:rFonts w:hint="default" w:ascii="Times New Roman" w:hAnsi="Times New Roman"/>
                <w:lang w:val="en-US"/>
              </w:rPr>
              <w:t>-</w:t>
            </w:r>
            <w:r>
              <w:rPr>
                <w:rFonts w:hint="eastAsia" w:ascii="Times New Roman" w:hAnsi="Times New Roman"/>
                <w:lang w:val="en-US"/>
              </w:rPr>
              <w:t>2</w:t>
            </w:r>
            <w:r>
              <w:rPr>
                <w:rFonts w:hint="default" w:ascii="Times New Roman" w:hAnsi="Times New Roman"/>
                <w:lang w:val="en-US"/>
              </w:rPr>
              <w:t xml:space="preserve">: </w:t>
            </w:r>
            <w:r>
              <w:rPr>
                <w:rFonts w:hint="eastAsia" w:ascii="Times New Roman" w:hAnsi="Times New Roman"/>
                <w:lang w:val="en-US"/>
              </w:rPr>
              <w:t>Tx</w:t>
            </w:r>
          </w:p>
          <w:p w14:paraId="2E83D745">
            <w:pPr>
              <w:keepNext w:val="0"/>
              <w:keepLines w:val="0"/>
              <w:suppressLineNumbers w:val="0"/>
              <w:spacing w:before="0" w:beforeAutospacing="0" w:afterAutospacing="0"/>
              <w:ind w:left="0" w:right="0"/>
              <w:rPr>
                <w:rFonts w:hint="default" w:eastAsiaTheme="minorEastAsia"/>
                <w:b/>
                <w:bCs/>
                <w:u w:val="single"/>
                <w:lang w:val="en-US" w:eastAsia="zh-CN"/>
              </w:rPr>
            </w:pPr>
            <w:bookmarkStart w:id="3" w:name="OLE_LINK128"/>
            <w:r>
              <w:rPr>
                <w:rFonts w:hint="eastAsia" w:eastAsiaTheme="minorEastAsia"/>
                <w:b/>
                <w:bCs/>
                <w:u w:val="single"/>
                <w:lang w:val="en-US" w:eastAsia="zh-CN"/>
              </w:rPr>
              <w:t xml:space="preserve">Issue 3-2-1: </w:t>
            </w:r>
            <w:r>
              <w:rPr>
                <w:rFonts w:hint="default" w:eastAsiaTheme="minorEastAsia"/>
                <w:b/>
                <w:bCs/>
                <w:u w:val="single"/>
                <w:lang w:val="en-US" w:eastAsia="zh-CN"/>
              </w:rPr>
              <w:t>Transmit output power</w:t>
            </w:r>
          </w:p>
          <w:bookmarkEnd w:id="3"/>
          <w:p w14:paraId="6D48345E">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Agreement:</w:t>
            </w:r>
          </w:p>
          <w:p w14:paraId="37CA8163">
            <w:pPr>
              <w:pStyle w:val="37"/>
              <w:keepNext w:val="0"/>
              <w:keepLines w:val="0"/>
              <w:numPr>
                <w:ilvl w:val="0"/>
                <w:numId w:val="5"/>
              </w:numPr>
              <w:suppressLineNumbers w:val="0"/>
              <w:spacing w:before="0" w:beforeAutospacing="0" w:afterAutospacing="0"/>
              <w:ind w:right="0" w:firstLineChars="0"/>
              <w:rPr>
                <w:rFonts w:hint="default"/>
              </w:rPr>
            </w:pPr>
            <w:r>
              <w:rPr>
                <w:rFonts w:hint="default"/>
              </w:rPr>
              <w:t>Measurement configuration including input CW power and potential other conditions need to be defined.</w:t>
            </w:r>
          </w:p>
          <w:p w14:paraId="6BF5D96E">
            <w:pPr>
              <w:keepNext w:val="0"/>
              <w:keepLines w:val="0"/>
              <w:suppressLineNumbers w:val="0"/>
              <w:spacing w:before="0" w:beforeAutospacing="0" w:afterAutospacing="0"/>
              <w:ind w:left="0" w:right="0"/>
              <w:rPr>
                <w:rFonts w:hint="default"/>
                <w:lang w:eastAsia="zh-CN"/>
              </w:rPr>
            </w:pPr>
          </w:p>
          <w:p w14:paraId="51C907D0">
            <w:pPr>
              <w:keepNext w:val="0"/>
              <w:keepLines w:val="0"/>
              <w:suppressLineNumbers w:val="0"/>
              <w:spacing w:before="0" w:beforeAutospacing="0" w:afterAutospacing="0"/>
              <w:ind w:left="0" w:right="0"/>
              <w:rPr>
                <w:rFonts w:hint="default" w:eastAsiaTheme="minorEastAsia"/>
                <w:b/>
                <w:bCs/>
                <w:u w:val="single"/>
                <w:lang w:val="en-US" w:eastAsia="zh-CN"/>
              </w:rPr>
            </w:pPr>
            <w:bookmarkStart w:id="4" w:name="OLE_LINK103"/>
            <w:r>
              <w:rPr>
                <w:rFonts w:hint="eastAsia" w:eastAsiaTheme="minorEastAsia"/>
                <w:b/>
                <w:bCs/>
                <w:u w:val="single"/>
                <w:lang w:val="en-US" w:eastAsia="zh-CN"/>
              </w:rPr>
              <w:t xml:space="preserve">Issue 3-2-2: </w:t>
            </w:r>
            <w:r>
              <w:rPr>
                <w:rFonts w:hint="default" w:eastAsiaTheme="minorEastAsia"/>
                <w:b/>
                <w:bCs/>
                <w:u w:val="single"/>
                <w:lang w:val="en-US" w:eastAsia="zh-CN"/>
              </w:rPr>
              <w:t>Modulation quality requirements</w:t>
            </w:r>
          </w:p>
          <w:bookmarkEnd w:id="4"/>
          <w:p w14:paraId="403303A0">
            <w:pPr>
              <w:keepNext w:val="0"/>
              <w:keepLines w:val="0"/>
              <w:suppressLineNumbers w:val="0"/>
              <w:spacing w:before="0" w:beforeAutospacing="0" w:afterAutospacing="0"/>
              <w:ind w:left="0" w:right="0"/>
              <w:rPr>
                <w:rFonts w:hint="default" w:eastAsiaTheme="minorEastAsia"/>
                <w:b/>
                <w:bCs/>
                <w:lang w:val="en-US" w:eastAsia="zh-CN"/>
              </w:rPr>
            </w:pPr>
            <w:bookmarkStart w:id="5" w:name="OLE_LINK108"/>
            <w:bookmarkStart w:id="6" w:name="OLE_LINK58"/>
            <w:r>
              <w:rPr>
                <w:rFonts w:hint="eastAsia" w:eastAsiaTheme="minorEastAsia"/>
                <w:b/>
                <w:bCs/>
                <w:lang w:val="en-US" w:eastAsia="zh-CN"/>
              </w:rPr>
              <w:t>Agreement:</w:t>
            </w:r>
          </w:p>
          <w:p w14:paraId="0C088662">
            <w:pPr>
              <w:pStyle w:val="37"/>
              <w:keepNext w:val="0"/>
              <w:keepLines w:val="0"/>
              <w:numPr>
                <w:ilvl w:val="0"/>
                <w:numId w:val="5"/>
              </w:numPr>
              <w:suppressLineNumbers w:val="0"/>
              <w:spacing w:before="0" w:beforeAutospacing="0" w:afterAutospacing="0"/>
              <w:ind w:right="0" w:firstLineChars="0"/>
              <w:rPr>
                <w:rFonts w:hint="default"/>
              </w:rPr>
            </w:pPr>
            <w:r>
              <w:rPr>
                <w:rFonts w:hint="eastAsia"/>
              </w:rPr>
              <w:t>Further discuss whether and how to define the modulation signal quality requirements</w:t>
            </w:r>
            <w:bookmarkEnd w:id="5"/>
            <w:bookmarkEnd w:id="6"/>
          </w:p>
          <w:p w14:paraId="2CE94A7C">
            <w:pPr>
              <w:keepNext w:val="0"/>
              <w:keepLines w:val="0"/>
              <w:suppressLineNumbers w:val="0"/>
              <w:spacing w:before="0" w:beforeAutospacing="0" w:afterAutospacing="0"/>
              <w:ind w:left="0" w:right="0"/>
              <w:rPr>
                <w:rFonts w:hint="default" w:eastAsiaTheme="minorEastAsia"/>
                <w:lang w:val="en-US" w:eastAsia="zh-CN"/>
              </w:rPr>
            </w:pPr>
          </w:p>
          <w:p w14:paraId="3DADD4F3">
            <w:pPr>
              <w:keepNext w:val="0"/>
              <w:keepLines w:val="0"/>
              <w:suppressLineNumbers w:val="0"/>
              <w:spacing w:before="0" w:beforeAutospacing="0" w:afterAutospacing="0"/>
              <w:ind w:left="0" w:right="0"/>
              <w:rPr>
                <w:rFonts w:hint="default" w:eastAsiaTheme="minorEastAsia"/>
                <w:b/>
                <w:bCs/>
                <w:u w:val="single"/>
                <w:lang w:val="en-US" w:eastAsia="zh-CN"/>
              </w:rPr>
            </w:pPr>
            <w:bookmarkStart w:id="7" w:name="OLE_LINK104"/>
            <w:r>
              <w:rPr>
                <w:rFonts w:hint="eastAsia" w:eastAsiaTheme="minorEastAsia"/>
                <w:b/>
                <w:bCs/>
                <w:u w:val="single"/>
                <w:lang w:val="en-US" w:eastAsia="zh-CN"/>
              </w:rPr>
              <w:t>Issue 3-2-3: Occupied bandwidth</w:t>
            </w:r>
          </w:p>
          <w:bookmarkEnd w:id="7"/>
          <w:p w14:paraId="33163250">
            <w:pPr>
              <w:keepNext w:val="0"/>
              <w:keepLines w:val="0"/>
              <w:suppressLineNumbers w:val="0"/>
              <w:spacing w:before="0" w:beforeAutospacing="0" w:afterAutospacing="0"/>
              <w:ind w:left="0" w:right="0"/>
              <w:rPr>
                <w:rFonts w:hint="default" w:eastAsiaTheme="minorEastAsia"/>
                <w:b/>
                <w:bCs/>
                <w:lang w:val="en-US" w:eastAsia="zh-CN"/>
              </w:rPr>
            </w:pPr>
            <w:bookmarkStart w:id="8" w:name="OLE_LINK112"/>
            <w:r>
              <w:rPr>
                <w:rFonts w:hint="eastAsia" w:eastAsiaTheme="minorEastAsia"/>
                <w:b/>
                <w:bCs/>
                <w:lang w:val="en-US" w:eastAsia="zh-CN"/>
              </w:rPr>
              <w:t>Agreement:</w:t>
            </w:r>
          </w:p>
          <w:bookmarkEnd w:id="8"/>
          <w:p w14:paraId="7B4C7FDA">
            <w:pPr>
              <w:pStyle w:val="37"/>
              <w:keepNext w:val="0"/>
              <w:keepLines w:val="0"/>
              <w:numPr>
                <w:ilvl w:val="0"/>
                <w:numId w:val="5"/>
              </w:numPr>
              <w:suppressLineNumbers w:val="0"/>
              <w:spacing w:before="0" w:beforeAutospacing="0" w:afterAutospacing="0"/>
              <w:ind w:right="0" w:firstLineChars="0"/>
              <w:rPr>
                <w:rFonts w:hint="default"/>
              </w:rPr>
            </w:pPr>
            <w:r>
              <w:rPr>
                <w:rFonts w:hint="eastAsia"/>
              </w:rPr>
              <w:t>Further discuss whether to define the occupied bandwidth for device 1.</w:t>
            </w:r>
          </w:p>
          <w:p w14:paraId="2387B92F">
            <w:pPr>
              <w:keepNext w:val="0"/>
              <w:keepLines w:val="0"/>
              <w:suppressLineNumbers w:val="0"/>
              <w:spacing w:before="0" w:beforeAutospacing="0" w:afterAutospacing="0"/>
              <w:ind w:left="0" w:right="0"/>
              <w:rPr>
                <w:rFonts w:hint="default"/>
                <w:lang w:eastAsia="zh-CN"/>
              </w:rPr>
            </w:pPr>
          </w:p>
          <w:p w14:paraId="3D05F92C">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3-2-4: Emission requirements</w:t>
            </w:r>
          </w:p>
          <w:p w14:paraId="03899A49">
            <w:pPr>
              <w:keepNext w:val="0"/>
              <w:keepLines w:val="0"/>
              <w:suppressLineNumbers w:val="0"/>
              <w:spacing w:before="0" w:beforeAutospacing="0" w:afterAutospacing="0"/>
              <w:ind w:left="0" w:right="0"/>
              <w:rPr>
                <w:rFonts w:hint="default" w:eastAsiaTheme="minorEastAsia"/>
                <w:b/>
                <w:bCs/>
                <w:lang w:val="en-US" w:eastAsia="zh-CN"/>
              </w:rPr>
            </w:pPr>
            <w:bookmarkStart w:id="9" w:name="OLE_LINK159"/>
            <w:r>
              <w:rPr>
                <w:rFonts w:hint="eastAsia" w:eastAsiaTheme="minorEastAsia"/>
                <w:b/>
                <w:bCs/>
                <w:lang w:val="en-US" w:eastAsia="zh-CN"/>
              </w:rPr>
              <w:t>Agreement:</w:t>
            </w:r>
          </w:p>
          <w:bookmarkEnd w:id="9"/>
          <w:p w14:paraId="6A2F3826">
            <w:pPr>
              <w:pStyle w:val="37"/>
              <w:keepNext w:val="0"/>
              <w:keepLines w:val="0"/>
              <w:numPr>
                <w:ilvl w:val="0"/>
                <w:numId w:val="5"/>
              </w:numPr>
              <w:suppressLineNumbers w:val="0"/>
              <w:spacing w:before="0" w:beforeAutospacing="0" w:afterAutospacing="0"/>
              <w:ind w:right="0" w:firstLineChars="0"/>
              <w:rPr>
                <w:rFonts w:hint="default"/>
              </w:rPr>
            </w:pPr>
            <w:r>
              <w:rPr>
                <w:rFonts w:hint="eastAsia"/>
              </w:rPr>
              <w:t>Consider one composite emission requirements covering the emission frequency range of SEM and spurious emission as starting point.</w:t>
            </w:r>
          </w:p>
          <w:p w14:paraId="47772842">
            <w:pPr>
              <w:pStyle w:val="37"/>
              <w:keepNext w:val="0"/>
              <w:keepLines w:val="0"/>
              <w:numPr>
                <w:ilvl w:val="0"/>
                <w:numId w:val="5"/>
              </w:numPr>
              <w:suppressLineNumbers w:val="0"/>
              <w:spacing w:before="0" w:beforeAutospacing="0" w:afterAutospacing="0"/>
              <w:ind w:right="0" w:firstLineChars="0"/>
              <w:rPr>
                <w:rFonts w:hint="default"/>
              </w:rPr>
            </w:pPr>
            <w:r>
              <w:rPr>
                <w:rFonts w:hint="eastAsia"/>
              </w:rPr>
              <w:t>F</w:t>
            </w:r>
            <w:r>
              <w:rPr>
                <w:rFonts w:hint="default"/>
              </w:rPr>
              <w:t>urther discuss whether to define TRP or EIRP requirement</w:t>
            </w:r>
            <w:r>
              <w:rPr>
                <w:rFonts w:hint="eastAsia"/>
              </w:rPr>
              <w:t xml:space="preserve"> for unwanted emission.</w:t>
            </w:r>
          </w:p>
          <w:p w14:paraId="3631B643">
            <w:pPr>
              <w:keepNext w:val="0"/>
              <w:keepLines w:val="0"/>
              <w:suppressLineNumbers w:val="0"/>
              <w:spacing w:before="0" w:beforeAutospacing="0" w:afterAutospacing="0"/>
              <w:ind w:left="0" w:right="0"/>
              <w:rPr>
                <w:rFonts w:hint="default" w:eastAsiaTheme="minorEastAsia"/>
                <w:lang w:eastAsia="zh-CN"/>
              </w:rPr>
            </w:pPr>
          </w:p>
          <w:p w14:paraId="35BC090B">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3-2-5: Other requirements</w:t>
            </w:r>
          </w:p>
          <w:p w14:paraId="7597794B">
            <w:pPr>
              <w:keepNext w:val="0"/>
              <w:keepLines w:val="0"/>
              <w:suppressLineNumbers w:val="0"/>
              <w:spacing w:before="0" w:beforeAutospacing="0" w:afterAutospacing="0"/>
              <w:ind w:left="0" w:right="0"/>
              <w:rPr>
                <w:rFonts w:hint="default" w:eastAsiaTheme="minorEastAsia"/>
                <w:lang w:eastAsia="zh-CN"/>
              </w:rPr>
            </w:pPr>
            <w:r>
              <w:rPr>
                <w:rFonts w:hint="eastAsia" w:eastAsiaTheme="minorEastAsia"/>
                <w:b/>
                <w:bCs/>
                <w:lang w:val="en-US" w:eastAsia="zh-CN"/>
              </w:rPr>
              <w:t>Agreement:</w:t>
            </w:r>
          </w:p>
          <w:p w14:paraId="553C2659">
            <w:pPr>
              <w:pStyle w:val="37"/>
              <w:keepNext w:val="0"/>
              <w:keepLines w:val="0"/>
              <w:numPr>
                <w:ilvl w:val="0"/>
                <w:numId w:val="5"/>
              </w:numPr>
              <w:suppressLineNumbers w:val="0"/>
              <w:spacing w:before="0" w:beforeAutospacing="0" w:afterAutospacing="0"/>
              <w:ind w:right="0" w:firstLineChars="0"/>
              <w:rPr>
                <w:rFonts w:hint="default"/>
              </w:rPr>
            </w:pPr>
            <w:r>
              <w:rPr>
                <w:rFonts w:hint="eastAsia"/>
              </w:rPr>
              <w:t>Do not define output power dynamics and intermodulation requirements for device 1.</w:t>
            </w:r>
          </w:p>
          <w:p w14:paraId="1D2E4882">
            <w:pPr>
              <w:keepNext w:val="0"/>
              <w:keepLines w:val="0"/>
              <w:suppressLineNumbers w:val="0"/>
              <w:spacing w:before="0" w:beforeAutospacing="0" w:afterAutospacing="0"/>
              <w:ind w:left="0" w:right="0"/>
              <w:rPr>
                <w:rFonts w:hint="default" w:eastAsiaTheme="minorEastAsia"/>
                <w:lang w:eastAsia="zh-CN"/>
              </w:rPr>
            </w:pPr>
          </w:p>
          <w:p w14:paraId="081E611C">
            <w:pPr>
              <w:keepNext w:val="0"/>
              <w:keepLines w:val="0"/>
              <w:suppressLineNumbers w:val="0"/>
              <w:spacing w:before="0" w:beforeAutospacing="0" w:afterAutospacing="0"/>
              <w:ind w:left="0" w:right="0"/>
              <w:rPr>
                <w:rFonts w:hint="default" w:eastAsiaTheme="minorEastAsia"/>
                <w:b/>
                <w:bCs/>
                <w:u w:val="single"/>
                <w:lang w:val="en-US" w:eastAsia="zh-CN"/>
              </w:rPr>
            </w:pPr>
            <w:bookmarkStart w:id="10" w:name="OLE_LINK111"/>
            <w:r>
              <w:rPr>
                <w:rFonts w:hint="eastAsia" w:eastAsiaTheme="minorEastAsia"/>
                <w:b/>
                <w:bCs/>
                <w:u w:val="single"/>
                <w:lang w:val="en-US" w:eastAsia="zh-CN"/>
              </w:rPr>
              <w:t>Issue 3-2-6: Other requirements (frequency error)</w:t>
            </w:r>
          </w:p>
          <w:bookmarkEnd w:id="10"/>
          <w:p w14:paraId="1168E7A3">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 xml:space="preserve">Agreement: </w:t>
            </w:r>
          </w:p>
          <w:p w14:paraId="661BC102">
            <w:pPr>
              <w:pStyle w:val="37"/>
              <w:keepNext w:val="0"/>
              <w:keepLines w:val="0"/>
              <w:numPr>
                <w:ilvl w:val="0"/>
                <w:numId w:val="5"/>
              </w:numPr>
              <w:suppressLineNumbers w:val="0"/>
              <w:spacing w:before="0" w:beforeAutospacing="0" w:afterAutospacing="0"/>
              <w:ind w:right="0" w:firstLineChars="0"/>
              <w:rPr>
                <w:rFonts w:hint="default"/>
              </w:rPr>
            </w:pPr>
            <w:r>
              <w:rPr>
                <w:rFonts w:hint="eastAsia"/>
              </w:rPr>
              <w:t>Do not define frequency error requirements.</w:t>
            </w:r>
          </w:p>
          <w:p w14:paraId="49D93713">
            <w:pPr>
              <w:pStyle w:val="37"/>
              <w:keepNext w:val="0"/>
              <w:keepLines w:val="0"/>
              <w:numPr>
                <w:ilvl w:val="0"/>
                <w:numId w:val="5"/>
              </w:numPr>
              <w:suppressLineNumbers w:val="0"/>
              <w:spacing w:before="0" w:beforeAutospacing="0" w:afterAutospacing="0"/>
              <w:ind w:right="0" w:firstLineChars="0"/>
              <w:rPr>
                <w:rFonts w:hint="default"/>
              </w:rPr>
            </w:pPr>
            <w:r>
              <w:rPr>
                <w:rFonts w:hint="default"/>
              </w:rPr>
              <w:t>S</w:t>
            </w:r>
            <w:r>
              <w:rPr>
                <w:rFonts w:hint="eastAsia"/>
              </w:rPr>
              <w:t xml:space="preserve">mall frequency shift </w:t>
            </w:r>
            <w:r>
              <w:rPr>
                <w:rFonts w:hint="eastAsia" w:eastAsiaTheme="minorEastAsia"/>
                <w:lang w:eastAsia="zh-CN"/>
              </w:rPr>
              <w:t>error</w:t>
            </w:r>
            <w:r>
              <w:rPr>
                <w:rFonts w:hint="eastAsia"/>
              </w:rPr>
              <w:t xml:space="preserve"> will be discussed in modulation quality requirements.</w:t>
            </w:r>
          </w:p>
          <w:p w14:paraId="2B5B1A46">
            <w:pPr>
              <w:keepNext w:val="0"/>
              <w:keepLines w:val="0"/>
              <w:suppressLineNumbers w:val="0"/>
              <w:spacing w:before="0" w:beforeAutospacing="0" w:afterAutospacing="0"/>
              <w:ind w:left="0" w:right="0"/>
              <w:rPr>
                <w:rFonts w:hint="default" w:eastAsiaTheme="minorEastAsia"/>
                <w:lang w:val="en-US" w:eastAsia="zh-CN"/>
              </w:rPr>
            </w:pPr>
          </w:p>
          <w:p w14:paraId="6813BE78">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3-2-7: Other requirements (Transmit ON/OFF time mask)</w:t>
            </w:r>
          </w:p>
          <w:p w14:paraId="3E6AD7A5">
            <w:pPr>
              <w:keepNext w:val="0"/>
              <w:keepLines w:val="0"/>
              <w:suppressLineNumbers w:val="0"/>
              <w:spacing w:before="0" w:beforeAutospacing="0" w:afterAutospacing="0"/>
              <w:ind w:left="0" w:right="0"/>
              <w:rPr>
                <w:rFonts w:hint="default" w:eastAsiaTheme="minorEastAsia"/>
                <w:b/>
                <w:bCs/>
                <w:lang w:val="en-US" w:eastAsia="zh-CN"/>
              </w:rPr>
            </w:pPr>
            <w:bookmarkStart w:id="11" w:name="OLE_LINK122"/>
            <w:r>
              <w:rPr>
                <w:rFonts w:hint="eastAsia" w:eastAsiaTheme="minorEastAsia"/>
                <w:b/>
                <w:bCs/>
                <w:lang w:val="en-US" w:eastAsia="zh-CN"/>
              </w:rPr>
              <w:t>Agreement:</w:t>
            </w:r>
          </w:p>
          <w:bookmarkEnd w:id="11"/>
          <w:p w14:paraId="0E1CE4FE">
            <w:pPr>
              <w:pStyle w:val="37"/>
              <w:keepNext w:val="0"/>
              <w:keepLines w:val="0"/>
              <w:numPr>
                <w:ilvl w:val="0"/>
                <w:numId w:val="5"/>
              </w:numPr>
              <w:suppressLineNumbers w:val="0"/>
              <w:spacing w:before="0" w:beforeAutospacing="0" w:afterAutospacing="0"/>
              <w:ind w:right="0" w:firstLineChars="0"/>
              <w:rPr>
                <w:rFonts w:hint="default"/>
              </w:rPr>
            </w:pPr>
            <w:bookmarkStart w:id="12" w:name="OLE_LINK121"/>
            <w:r>
              <w:rPr>
                <w:rFonts w:hint="eastAsia"/>
              </w:rPr>
              <w:t>Do not define transmit ON/OFF time mask for device 1</w:t>
            </w:r>
          </w:p>
          <w:bookmarkEnd w:id="12"/>
          <w:p w14:paraId="295B4092">
            <w:pPr>
              <w:keepNext w:val="0"/>
              <w:keepLines w:val="0"/>
              <w:suppressLineNumbers w:val="0"/>
              <w:spacing w:before="0" w:beforeAutospacing="0" w:afterAutospacing="0"/>
              <w:ind w:left="0" w:right="0"/>
              <w:rPr>
                <w:rFonts w:hint="default" w:eastAsiaTheme="minorEastAsia"/>
                <w:lang w:eastAsia="zh-CN"/>
              </w:rPr>
            </w:pPr>
          </w:p>
          <w:p w14:paraId="131BD2EB">
            <w:pPr>
              <w:pStyle w:val="3"/>
              <w:numPr>
                <w:ilvl w:val="0"/>
                <w:numId w:val="0"/>
              </w:numPr>
              <w:suppressLineNumbers w:val="0"/>
              <w:spacing w:beforeAutospacing="0" w:afterAutospacing="0"/>
              <w:ind w:right="0"/>
              <w:rPr>
                <w:rFonts w:hint="default" w:ascii="Times New Roman" w:hAnsi="Times New Roman"/>
                <w:lang w:val="en-US"/>
              </w:rPr>
            </w:pPr>
            <w:r>
              <w:rPr>
                <w:rFonts w:hint="default" w:ascii="Times New Roman" w:hAnsi="Times New Roman"/>
                <w:lang w:val="en-US"/>
              </w:rPr>
              <w:t xml:space="preserve">Topic </w:t>
            </w:r>
            <w:r>
              <w:rPr>
                <w:rFonts w:hint="eastAsia" w:ascii="Times New Roman" w:hAnsi="Times New Roman"/>
                <w:lang w:val="en-US"/>
              </w:rPr>
              <w:t>3</w:t>
            </w:r>
            <w:r>
              <w:rPr>
                <w:rFonts w:hint="default" w:ascii="Times New Roman" w:hAnsi="Times New Roman"/>
                <w:lang w:val="en-US"/>
              </w:rPr>
              <w:t>-</w:t>
            </w:r>
            <w:r>
              <w:rPr>
                <w:rFonts w:hint="eastAsia" w:ascii="Times New Roman" w:hAnsi="Times New Roman"/>
                <w:lang w:val="en-US"/>
              </w:rPr>
              <w:t>3</w:t>
            </w:r>
            <w:r>
              <w:rPr>
                <w:rFonts w:hint="default" w:ascii="Times New Roman" w:hAnsi="Times New Roman"/>
                <w:lang w:val="en-US"/>
              </w:rPr>
              <w:t xml:space="preserve">: </w:t>
            </w:r>
            <w:r>
              <w:rPr>
                <w:rFonts w:hint="eastAsia" w:ascii="Times New Roman" w:hAnsi="Times New Roman"/>
                <w:lang w:val="en-US"/>
              </w:rPr>
              <w:t>Rx</w:t>
            </w:r>
          </w:p>
          <w:p w14:paraId="36BBF2B7">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3-3-1: Reference sensitivity</w:t>
            </w:r>
          </w:p>
          <w:p w14:paraId="30D1125F">
            <w:pPr>
              <w:keepNext w:val="0"/>
              <w:keepLines w:val="0"/>
              <w:suppressLineNumbers w:val="0"/>
              <w:spacing w:before="0" w:beforeAutospacing="0" w:afterAutospacing="0"/>
              <w:ind w:left="0" w:right="0"/>
              <w:rPr>
                <w:rFonts w:hint="default" w:eastAsiaTheme="minorEastAsia"/>
                <w:b/>
                <w:bCs/>
                <w:lang w:val="en-US" w:eastAsia="zh-CN"/>
              </w:rPr>
            </w:pPr>
            <w:bookmarkStart w:id="13" w:name="OLE_LINK124"/>
            <w:r>
              <w:rPr>
                <w:rFonts w:hint="eastAsia" w:eastAsiaTheme="minorEastAsia"/>
                <w:b/>
                <w:bCs/>
                <w:lang w:val="en-US" w:eastAsia="zh-CN"/>
              </w:rPr>
              <w:t>Agreement:</w:t>
            </w:r>
            <w:bookmarkEnd w:id="13"/>
          </w:p>
          <w:p w14:paraId="5A8ECC57">
            <w:pPr>
              <w:pStyle w:val="37"/>
              <w:keepNext w:val="0"/>
              <w:keepLines w:val="0"/>
              <w:numPr>
                <w:ilvl w:val="0"/>
                <w:numId w:val="5"/>
              </w:numPr>
              <w:suppressLineNumbers w:val="0"/>
              <w:spacing w:before="0" w:beforeAutospacing="0" w:afterAutospacing="0"/>
              <w:ind w:right="0" w:firstLineChars="0"/>
              <w:rPr>
                <w:rFonts w:hint="default"/>
              </w:rPr>
            </w:pPr>
            <w:bookmarkStart w:id="14" w:name="OLE_LINK73"/>
            <w:r>
              <w:rPr>
                <w:rFonts w:hint="eastAsia"/>
              </w:rPr>
              <w:t>For R2D reference sensitivity, consider following options:</w:t>
            </w:r>
            <w:bookmarkStart w:id="15" w:name="OLE_LINK74"/>
          </w:p>
          <w:p w14:paraId="4B049C71">
            <w:pPr>
              <w:pStyle w:val="37"/>
              <w:keepNext w:val="0"/>
              <w:keepLines w:val="0"/>
              <w:numPr>
                <w:ilvl w:val="1"/>
                <w:numId w:val="5"/>
              </w:numPr>
              <w:suppressLineNumbers w:val="0"/>
              <w:spacing w:before="0" w:beforeAutospacing="0" w:afterAutospacing="0"/>
              <w:ind w:right="0" w:firstLineChars="0"/>
              <w:rPr>
                <w:rFonts w:hint="default"/>
              </w:rPr>
            </w:pPr>
            <w:r>
              <w:rPr>
                <w:rFonts w:hint="eastAsia"/>
                <w:lang w:val="en-US" w:eastAsia="zh-CN"/>
              </w:rPr>
              <w:t xml:space="preserve">Option 1: define reference sensitivity using legacy approach, e.g. </w:t>
            </w:r>
            <m:oMath>
              <m:func>
                <m:funcPr>
                  <m:ctrlPr>
                    <w:rPr>
                      <w:rFonts w:hint="default" w:ascii="Cambria Math" w:hAnsi="Cambria Math"/>
                      <w:kern w:val="2"/>
                      <w:sz w:val="21"/>
                      <w:szCs w:val="24"/>
                      <w:lang w:val="en-US"/>
                    </w:rPr>
                  </m:ctrlPr>
                </m:funcPr>
                <m:fName>
                  <m:sSub>
                    <m:sSubPr>
                      <m:ctrlPr>
                        <w:rPr>
                          <w:rFonts w:hint="default" w:ascii="Cambria Math" w:hAnsi="Cambria Math"/>
                          <w:kern w:val="2"/>
                          <w:sz w:val="21"/>
                          <w:szCs w:val="24"/>
                          <w:lang w:val="en-US"/>
                        </w:rPr>
                      </m:ctrlPr>
                    </m:sSubPr>
                    <m:e>
                      <m:r>
                        <m:rPr>
                          <m:sty m:val="p"/>
                        </m:rPr>
                        <w:rPr>
                          <w:rFonts w:hint="default" w:ascii="Cambria Math" w:hAnsi="Cambria Math"/>
                          <w:kern w:val="2"/>
                          <w:sz w:val="21"/>
                          <w:szCs w:val="24"/>
                          <w:lang w:val="sv-SE"/>
                        </w:rPr>
                        <m:t>P</m:t>
                      </m:r>
                      <m:ctrlPr>
                        <w:rPr>
                          <w:rFonts w:hint="default" w:ascii="Cambria Math" w:hAnsi="Cambria Math"/>
                          <w:kern w:val="2"/>
                          <w:sz w:val="21"/>
                          <w:szCs w:val="24"/>
                          <w:lang w:val="en-US"/>
                        </w:rPr>
                      </m:ctrlPr>
                    </m:e>
                    <m:sub>
                      <m:r>
                        <m:rPr>
                          <m:sty m:val="p"/>
                        </m:rPr>
                        <w:rPr>
                          <w:rFonts w:hint="default" w:ascii="Cambria Math" w:hAnsi="Cambria Math"/>
                          <w:kern w:val="2"/>
                          <w:sz w:val="21"/>
                          <w:szCs w:val="24"/>
                          <w:lang w:val="sv-SE"/>
                        </w:rPr>
                        <m:t>REFSENS</m:t>
                      </m:r>
                      <m:ctrlPr>
                        <w:rPr>
                          <w:rFonts w:hint="default" w:ascii="Cambria Math" w:hAnsi="Cambria Math"/>
                          <w:kern w:val="2"/>
                          <w:sz w:val="21"/>
                          <w:szCs w:val="24"/>
                          <w:lang w:val="en-US"/>
                        </w:rPr>
                      </m:ctrlPr>
                    </m:sub>
                  </m:sSub>
                  <m:d>
                    <m:dPr>
                      <m:ctrlPr>
                        <w:rPr>
                          <w:rFonts w:hint="default" w:ascii="Cambria Math" w:hAnsi="Cambria Math"/>
                          <w:kern w:val="2"/>
                          <w:sz w:val="21"/>
                          <w:szCs w:val="24"/>
                          <w:lang w:val="en-US"/>
                        </w:rPr>
                      </m:ctrlPr>
                    </m:dPr>
                    <m:e>
                      <m:r>
                        <m:rPr>
                          <m:sty m:val="p"/>
                        </m:rPr>
                        <w:rPr>
                          <w:rFonts w:hint="default" w:ascii="Cambria Math" w:hAnsi="Cambria Math"/>
                          <w:kern w:val="2"/>
                          <w:sz w:val="21"/>
                          <w:szCs w:val="24"/>
                          <w:lang w:val="sv-SE"/>
                        </w:rPr>
                        <m:t>dBm</m:t>
                      </m:r>
                      <m:ctrlPr>
                        <w:rPr>
                          <w:rFonts w:hint="default" w:ascii="Cambria Math" w:hAnsi="Cambria Math"/>
                          <w:kern w:val="2"/>
                          <w:sz w:val="21"/>
                          <w:szCs w:val="24"/>
                          <w:lang w:val="en-US"/>
                        </w:rPr>
                      </m:ctrlPr>
                    </m:e>
                  </m:d>
                  <m:r>
                    <m:rPr>
                      <m:sty m:val="p"/>
                    </m:rPr>
                    <w:rPr>
                      <w:rFonts w:hint="default" w:ascii="Cambria Math" w:hAnsi="Cambria Math"/>
                      <w:kern w:val="2"/>
                      <w:sz w:val="21"/>
                      <w:szCs w:val="24"/>
                      <w:lang w:val="sv-SE"/>
                    </w:rPr>
                    <m:t>=−174dBm+10×</m:t>
                  </m:r>
                  <m:ctrlPr>
                    <w:rPr>
                      <w:rFonts w:hint="default" w:ascii="Cambria Math" w:hAnsi="Cambria Math"/>
                      <w:kern w:val="2"/>
                      <w:sz w:val="21"/>
                      <w:szCs w:val="24"/>
                      <w:lang w:val="en-US"/>
                    </w:rPr>
                  </m:ctrlPr>
                </m:fName>
                <m:e>
                  <m:r>
                    <m:rPr>
                      <m:sty m:val="p"/>
                    </m:rPr>
                    <w:rPr>
                      <w:rFonts w:hint="default" w:ascii="Cambria Math" w:hAnsi="Cambria Math"/>
                      <w:kern w:val="2"/>
                      <w:sz w:val="21"/>
                      <w:szCs w:val="24"/>
                      <w:lang w:val="sv-SE"/>
                    </w:rPr>
                    <m:t>log10</m:t>
                  </m:r>
                  <m:ctrlPr>
                    <w:rPr>
                      <w:rFonts w:hint="default" w:ascii="Cambria Math" w:hAnsi="Cambria Math"/>
                      <w:kern w:val="2"/>
                      <w:sz w:val="21"/>
                      <w:szCs w:val="24"/>
                      <w:lang w:val="en-US"/>
                    </w:rPr>
                  </m:ctrlPr>
                </m:e>
              </m:func>
              <m:d>
                <m:dPr>
                  <m:ctrlPr>
                    <w:rPr>
                      <w:rFonts w:hint="default" w:ascii="Cambria Math" w:hAnsi="Cambria Math"/>
                      <w:kern w:val="2"/>
                      <w:sz w:val="21"/>
                      <w:szCs w:val="24"/>
                      <w:lang w:val="sv-SE"/>
                    </w:rPr>
                  </m:ctrlPr>
                </m:dPr>
                <m:e>
                  <m:r>
                    <m:rPr>
                      <m:sty m:val="p"/>
                    </m:rPr>
                    <w:rPr>
                      <w:rFonts w:hint="default" w:ascii="Cambria Math" w:hAnsi="Cambria Math"/>
                      <w:kern w:val="2"/>
                      <w:sz w:val="21"/>
                      <w:szCs w:val="24"/>
                      <w:lang w:val="sv-SE"/>
                    </w:rPr>
                    <m:t>BW</m:t>
                  </m:r>
                  <m:ctrlPr>
                    <w:rPr>
                      <w:rFonts w:hint="default" w:ascii="Cambria Math" w:hAnsi="Cambria Math"/>
                      <w:kern w:val="2"/>
                      <w:sz w:val="21"/>
                      <w:szCs w:val="24"/>
                      <w:lang w:val="sv-SE"/>
                    </w:rPr>
                  </m:ctrlPr>
                </m:e>
              </m:d>
              <m:r>
                <m:rPr>
                  <m:sty m:val="p"/>
                </m:rPr>
                <w:rPr>
                  <w:rFonts w:hint="default" w:ascii="Cambria Math" w:hAnsi="Cambria Math"/>
                  <w:kern w:val="2"/>
                  <w:sz w:val="21"/>
                  <w:szCs w:val="24"/>
                  <w:lang w:val="sv-SE"/>
                </w:rPr>
                <m:t>+</m:t>
              </m:r>
              <m:sSub>
                <m:sSubPr>
                  <m:ctrlPr>
                    <w:rPr>
                      <w:rFonts w:hint="default" w:ascii="Cambria Math" w:hAnsi="Cambria Math"/>
                      <w:kern w:val="2"/>
                      <w:sz w:val="21"/>
                      <w:szCs w:val="24"/>
                      <w:lang w:val="en-US"/>
                    </w:rPr>
                  </m:ctrlPr>
                </m:sSubPr>
                <m:e>
                  <m:r>
                    <m:rPr>
                      <m:sty m:val="p"/>
                    </m:rPr>
                    <w:rPr>
                      <w:rFonts w:hint="default" w:ascii="Cambria Math" w:hAnsi="Cambria Math"/>
                      <w:kern w:val="2"/>
                      <w:sz w:val="21"/>
                      <w:szCs w:val="24"/>
                      <w:lang w:val="sv-SE"/>
                    </w:rPr>
                    <m:t>N</m:t>
                  </m:r>
                  <m:ctrlPr>
                    <w:rPr>
                      <w:rFonts w:hint="default" w:ascii="Cambria Math" w:hAnsi="Cambria Math"/>
                      <w:kern w:val="2"/>
                      <w:sz w:val="21"/>
                      <w:szCs w:val="24"/>
                      <w:lang w:val="en-US"/>
                    </w:rPr>
                  </m:ctrlPr>
                </m:e>
                <m:sub>
                  <m:r>
                    <m:rPr>
                      <m:sty m:val="p"/>
                    </m:rPr>
                    <w:rPr>
                      <w:rFonts w:hint="default" w:ascii="Cambria Math" w:hAnsi="Cambria Math"/>
                      <w:kern w:val="2"/>
                      <w:sz w:val="21"/>
                      <w:szCs w:val="24"/>
                      <w:lang w:val="sv-SE"/>
                    </w:rPr>
                    <m:t>F</m:t>
                  </m:r>
                  <m:ctrlPr>
                    <w:rPr>
                      <w:rFonts w:hint="default" w:ascii="Cambria Math" w:hAnsi="Cambria Math"/>
                      <w:kern w:val="2"/>
                      <w:sz w:val="21"/>
                      <w:szCs w:val="24"/>
                      <w:lang w:val="en-US"/>
                    </w:rPr>
                  </m:ctrlPr>
                </m:sub>
              </m:sSub>
              <m:r>
                <m:rPr>
                  <m:sty m:val="p"/>
                </m:rPr>
                <w:rPr>
                  <w:rFonts w:hint="default" w:ascii="Cambria Math" w:hAnsi="Cambria Math"/>
                  <w:kern w:val="2"/>
                  <w:sz w:val="21"/>
                  <w:szCs w:val="24"/>
                  <w:lang w:val="sv-SE"/>
                </w:rPr>
                <m:t>+</m:t>
              </m:r>
              <m:sSub>
                <m:sSubPr>
                  <m:ctrlPr>
                    <w:rPr>
                      <w:rFonts w:hint="default" w:ascii="Cambria Math" w:hAnsi="Cambria Math"/>
                      <w:kern w:val="2"/>
                      <w:sz w:val="21"/>
                      <w:szCs w:val="24"/>
                      <w:lang w:val="en-US"/>
                    </w:rPr>
                  </m:ctrlPr>
                </m:sSubPr>
                <m:e>
                  <m:r>
                    <m:rPr>
                      <m:sty m:val="p"/>
                    </m:rPr>
                    <w:rPr>
                      <w:rFonts w:hint="default" w:ascii="Cambria Math" w:hAnsi="Cambria Math"/>
                      <w:kern w:val="2"/>
                      <w:sz w:val="21"/>
                      <w:szCs w:val="24"/>
                      <w:lang w:val="sv-SE"/>
                    </w:rPr>
                    <m:t>I</m:t>
                  </m:r>
                  <m:ctrlPr>
                    <w:rPr>
                      <w:rFonts w:hint="default" w:ascii="Cambria Math" w:hAnsi="Cambria Math"/>
                      <w:kern w:val="2"/>
                      <w:sz w:val="21"/>
                      <w:szCs w:val="24"/>
                      <w:lang w:val="en-US"/>
                    </w:rPr>
                  </m:ctrlPr>
                </m:e>
                <m:sub>
                  <m:r>
                    <m:rPr>
                      <m:sty m:val="p"/>
                    </m:rPr>
                    <w:rPr>
                      <w:rFonts w:hint="default" w:ascii="Cambria Math" w:hAnsi="Cambria Math"/>
                      <w:kern w:val="2"/>
                      <w:sz w:val="21"/>
                      <w:szCs w:val="24"/>
                      <w:lang w:val="sv-SE"/>
                    </w:rPr>
                    <m:t>M</m:t>
                  </m:r>
                  <m:ctrlPr>
                    <w:rPr>
                      <w:rFonts w:hint="default" w:ascii="Cambria Math" w:hAnsi="Cambria Math"/>
                      <w:kern w:val="2"/>
                      <w:sz w:val="21"/>
                      <w:szCs w:val="24"/>
                      <w:lang w:val="en-US"/>
                    </w:rPr>
                  </m:ctrlPr>
                </m:sub>
              </m:sSub>
              <m:r>
                <m:rPr>
                  <m:sty m:val="p"/>
                </m:rPr>
                <w:rPr>
                  <w:rFonts w:hint="default" w:ascii="Cambria Math" w:hAnsi="Cambria Math"/>
                  <w:kern w:val="2"/>
                  <w:sz w:val="21"/>
                  <w:szCs w:val="24"/>
                  <w:lang w:val="sv-SE"/>
                </w:rPr>
                <m:t>+SNR</m:t>
              </m:r>
            </m:oMath>
          </w:p>
          <w:p w14:paraId="4407F3C4">
            <w:pPr>
              <w:pStyle w:val="37"/>
              <w:keepNext w:val="0"/>
              <w:keepLines w:val="0"/>
              <w:numPr>
                <w:ilvl w:val="1"/>
                <w:numId w:val="5"/>
              </w:numPr>
              <w:suppressLineNumbers w:val="0"/>
              <w:spacing w:before="0" w:beforeAutospacing="0" w:afterAutospacing="0"/>
              <w:ind w:right="0" w:firstLineChars="0"/>
              <w:rPr>
                <w:rFonts w:hint="default"/>
              </w:rPr>
            </w:pPr>
            <w:r>
              <w:rPr>
                <w:rFonts w:hint="eastAsia"/>
                <w:kern w:val="2"/>
                <w:sz w:val="21"/>
                <w:szCs w:val="24"/>
                <w:lang w:val="sv-SE" w:eastAsia="zh-CN"/>
              </w:rPr>
              <w:t>Option 2: define reference sensitivity based on link budget and/or physical limits of the receiver circuitry.</w:t>
            </w:r>
            <w:bookmarkEnd w:id="15"/>
          </w:p>
          <w:p w14:paraId="07FCD800">
            <w:pPr>
              <w:pStyle w:val="37"/>
              <w:keepNext w:val="0"/>
              <w:keepLines w:val="0"/>
              <w:numPr>
                <w:ilvl w:val="1"/>
                <w:numId w:val="5"/>
              </w:numPr>
              <w:suppressLineNumbers w:val="0"/>
              <w:spacing w:before="0" w:beforeAutospacing="0" w:afterAutospacing="0"/>
              <w:ind w:right="0" w:firstLineChars="0"/>
              <w:rPr>
                <w:rFonts w:hint="default"/>
              </w:rPr>
            </w:pPr>
            <w:r>
              <w:rPr>
                <w:rFonts w:hint="eastAsia" w:eastAsiaTheme="minorEastAsia"/>
                <w:kern w:val="2"/>
                <w:sz w:val="21"/>
                <w:szCs w:val="24"/>
                <w:lang w:val="sv-SE" w:eastAsia="zh-CN"/>
              </w:rPr>
              <w:t>Other options are not precluded.</w:t>
            </w:r>
          </w:p>
          <w:bookmarkEnd w:id="14"/>
          <w:p w14:paraId="3A1CB081">
            <w:pPr>
              <w:pStyle w:val="37"/>
              <w:keepNext w:val="0"/>
              <w:keepLines w:val="0"/>
              <w:suppressLineNumbers w:val="0"/>
              <w:spacing w:before="0" w:beforeAutospacing="0" w:afterAutospacing="0"/>
              <w:ind w:left="440" w:right="0" w:firstLine="0" w:firstLineChars="0"/>
              <w:rPr>
                <w:rFonts w:hint="default"/>
                <w:lang w:val="en-US" w:eastAsia="zh-CN"/>
              </w:rPr>
            </w:pPr>
          </w:p>
          <w:p w14:paraId="69CA5754">
            <w:pPr>
              <w:keepNext w:val="0"/>
              <w:keepLines w:val="0"/>
              <w:suppressLineNumbers w:val="0"/>
              <w:spacing w:before="0" w:beforeAutospacing="0" w:afterAutospacing="0"/>
              <w:ind w:left="0" w:right="0"/>
              <w:rPr>
                <w:rFonts w:hint="default" w:eastAsiaTheme="minorEastAsia"/>
                <w:b/>
                <w:bCs/>
                <w:u w:val="single"/>
                <w:lang w:val="en-US" w:eastAsia="zh-CN"/>
              </w:rPr>
            </w:pPr>
            <w:bookmarkStart w:id="16" w:name="OLE_LINK105"/>
            <w:r>
              <w:rPr>
                <w:rFonts w:hint="eastAsia" w:eastAsiaTheme="minorEastAsia"/>
                <w:b/>
                <w:bCs/>
                <w:u w:val="single"/>
                <w:lang w:val="en-US" w:eastAsia="zh-CN"/>
              </w:rPr>
              <w:t xml:space="preserve">Issue 3-3-2: Maximum input power </w:t>
            </w:r>
          </w:p>
          <w:bookmarkEnd w:id="16"/>
          <w:p w14:paraId="6C1F396F">
            <w:pPr>
              <w:keepNext w:val="0"/>
              <w:keepLines w:val="0"/>
              <w:suppressLineNumbers w:val="0"/>
              <w:spacing w:before="0" w:beforeAutospacing="0" w:afterAutospacing="0"/>
              <w:ind w:left="0" w:right="0"/>
              <w:rPr>
                <w:rFonts w:hint="default" w:eastAsiaTheme="minorEastAsia"/>
                <w:b/>
                <w:bCs/>
                <w:lang w:val="en-US" w:eastAsia="zh-CN"/>
              </w:rPr>
            </w:pPr>
            <w:bookmarkStart w:id="17" w:name="OLE_LINK125"/>
            <w:r>
              <w:rPr>
                <w:rFonts w:hint="eastAsia" w:eastAsiaTheme="minorEastAsia"/>
                <w:b/>
                <w:bCs/>
                <w:lang w:val="en-US" w:eastAsia="zh-CN"/>
              </w:rPr>
              <w:t>Agreement:</w:t>
            </w:r>
          </w:p>
          <w:bookmarkEnd w:id="17"/>
          <w:p w14:paraId="42392B21">
            <w:pPr>
              <w:pStyle w:val="37"/>
              <w:keepNext w:val="0"/>
              <w:keepLines w:val="0"/>
              <w:numPr>
                <w:ilvl w:val="0"/>
                <w:numId w:val="5"/>
              </w:numPr>
              <w:suppressLineNumbers w:val="0"/>
              <w:spacing w:before="0" w:beforeAutospacing="0" w:afterAutospacing="0"/>
              <w:ind w:right="0" w:firstLineChars="0"/>
              <w:rPr>
                <w:rFonts w:hint="default"/>
              </w:rPr>
            </w:pPr>
            <w:r>
              <w:rPr>
                <w:rFonts w:hint="eastAsia"/>
              </w:rPr>
              <w:t>Further discuss the maximum input power for A-IOT device for R2D signal.</w:t>
            </w:r>
          </w:p>
          <w:p w14:paraId="7ACFAF50">
            <w:pPr>
              <w:keepNext w:val="0"/>
              <w:keepLines w:val="0"/>
              <w:suppressLineNumbers w:val="0"/>
              <w:spacing w:before="0" w:beforeAutospacing="0" w:afterAutospacing="0"/>
              <w:ind w:left="0" w:right="0"/>
              <w:rPr>
                <w:rFonts w:hint="default"/>
                <w:lang w:eastAsia="zh-CN"/>
              </w:rPr>
            </w:pPr>
          </w:p>
          <w:p w14:paraId="6E7FE89F">
            <w:pPr>
              <w:keepNext w:val="0"/>
              <w:keepLines w:val="0"/>
              <w:suppressLineNumbers w:val="0"/>
              <w:spacing w:before="0" w:beforeAutospacing="0" w:afterAutospacing="0"/>
              <w:ind w:left="0" w:right="0"/>
              <w:rPr>
                <w:rFonts w:hint="default" w:eastAsiaTheme="minorEastAsia"/>
                <w:b/>
                <w:bCs/>
                <w:u w:val="single"/>
                <w:lang w:val="en-US" w:eastAsia="zh-CN"/>
              </w:rPr>
            </w:pPr>
            <w:bookmarkStart w:id="18" w:name="OLE_LINK110"/>
            <w:r>
              <w:rPr>
                <w:rFonts w:hint="eastAsia" w:eastAsiaTheme="minorEastAsia"/>
                <w:b/>
                <w:bCs/>
                <w:u w:val="single"/>
                <w:lang w:val="en-US" w:eastAsia="zh-CN"/>
              </w:rPr>
              <w:t xml:space="preserve">Issue 3-3-3: Interference rejection </w:t>
            </w:r>
          </w:p>
          <w:bookmarkEnd w:id="18"/>
          <w:p w14:paraId="667FF855">
            <w:pPr>
              <w:keepNext w:val="0"/>
              <w:keepLines w:val="0"/>
              <w:suppressLineNumbers w:val="0"/>
              <w:spacing w:before="0" w:beforeAutospacing="0" w:afterAutospacing="0"/>
              <w:ind w:left="0" w:right="0"/>
              <w:rPr>
                <w:rFonts w:hint="default" w:eastAsia="宋体"/>
                <w:vertAlign w:val="baseline"/>
                <w:lang w:val="en-US" w:eastAsia="zh-CN"/>
              </w:rPr>
            </w:pPr>
            <w:r>
              <w:rPr>
                <w:rFonts w:hint="eastAsia" w:eastAsiaTheme="minorEastAsia"/>
                <w:b/>
                <w:bCs/>
                <w:lang w:val="en-US" w:eastAsia="zh-CN"/>
              </w:rPr>
              <w:t>Agreement:</w:t>
            </w:r>
          </w:p>
        </w:tc>
      </w:tr>
    </w:tbl>
    <w:p w14:paraId="15B70A2D">
      <w:pPr>
        <w:tabs>
          <w:tab w:val="left" w:pos="2127"/>
        </w:tabs>
        <w:spacing w:after="0"/>
        <w:rPr>
          <w:rFonts w:hint="default"/>
          <w:lang w:val="en-US" w:eastAsia="zh-CN"/>
        </w:rPr>
      </w:pPr>
    </w:p>
    <w:p w14:paraId="5AEB35C5">
      <w:pPr>
        <w:pStyle w:val="58"/>
        <w:tabs>
          <w:tab w:val="left" w:pos="567"/>
          <w:tab w:val="clear" w:pos="1985"/>
        </w:tabs>
        <w:adjustRightInd w:val="0"/>
        <w:ind w:left="510" w:hanging="510"/>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bookmarkStart w:id="19" w:name="OLE_LINK10"/>
      <w:bookmarkStart w:id="20" w:name="OLE_LINK20"/>
      <w:bookmarkStart w:id="21" w:name="OLE_LINK14"/>
      <w:bookmarkStart w:id="22" w:name="OLE_LINK13"/>
      <w:r>
        <w:rPr>
          <w:rFonts w:hint="eastAsia"/>
          <w:lang w:val="en-US" w:eastAsia="zh-CN"/>
        </w:rPr>
        <w:t>Discussion</w:t>
      </w:r>
      <w:r>
        <w:rPr>
          <w:rFonts w:hint="eastAsia" w:eastAsia="Times New Roman"/>
        </w:rPr>
        <w:t xml:space="preserve"> </w:t>
      </w:r>
    </w:p>
    <w:p w14:paraId="70A82BF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1.</w:t>
      </w:r>
      <w:r>
        <w:rPr>
          <w:rFonts w:hint="default" w:ascii="Arial" w:hAnsi="Arial" w:cs="Arial"/>
          <w:lang w:val="en-US" w:eastAsia="zh-CN"/>
        </w:rPr>
        <w:t xml:space="preserve"> </w:t>
      </w:r>
      <w:r>
        <w:rPr>
          <w:rFonts w:hint="eastAsia" w:ascii="Arial" w:hAnsi="Arial" w:cs="Arial"/>
          <w:lang w:val="en-US" w:eastAsia="zh-CN"/>
        </w:rPr>
        <w:t>RF requirement</w:t>
      </w:r>
      <w:r>
        <w:rPr>
          <w:rFonts w:hint="default" w:ascii="Arial" w:hAnsi="Arial" w:cs="Arial"/>
          <w:lang w:val="en-US" w:eastAsia="zh-CN"/>
        </w:rPr>
        <w:t xml:space="preserve"> for </w:t>
      </w:r>
      <w:r>
        <w:rPr>
          <w:rFonts w:hint="eastAsia" w:ascii="Arial" w:hAnsi="Arial" w:eastAsia="宋体" w:cs="Arial"/>
          <w:lang w:val="en-US" w:eastAsia="zh-CN"/>
        </w:rPr>
        <w:t>Ambient IoT device</w:t>
      </w:r>
    </w:p>
    <w:p w14:paraId="1CA6E905">
      <w:pPr>
        <w:numPr>
          <w:ilvl w:val="0"/>
          <w:numId w:val="0"/>
        </w:numPr>
        <w:tabs>
          <w:tab w:val="left" w:pos="2127"/>
        </w:tabs>
        <w:spacing w:after="0"/>
        <w:jc w:val="both"/>
        <w:rPr>
          <w:rFonts w:hint="eastAsia"/>
          <w:lang w:val="en-US" w:eastAsia="zh-CN"/>
        </w:rPr>
      </w:pPr>
      <w:r>
        <w:rPr>
          <w:rFonts w:hint="eastAsia"/>
          <w:lang w:val="en-US" w:eastAsia="zh-CN"/>
        </w:rPr>
        <w:t>In the following section, we would like to share some initial understandings on the RF requirements for A-IoT device.</w:t>
      </w:r>
    </w:p>
    <w:p w14:paraId="19B2D772">
      <w:pPr>
        <w:numPr>
          <w:ilvl w:val="0"/>
          <w:numId w:val="0"/>
        </w:numPr>
        <w:tabs>
          <w:tab w:val="left" w:pos="2127"/>
        </w:tabs>
        <w:spacing w:after="0"/>
        <w:jc w:val="both"/>
        <w:rPr>
          <w:rFonts w:hint="eastAsia"/>
          <w:lang w:val="en-US" w:eastAsia="zh-CN"/>
        </w:rPr>
      </w:pPr>
      <w:r>
        <w:rPr>
          <w:rFonts w:hint="eastAsia"/>
          <w:lang w:val="en-US" w:eastAsia="zh-CN"/>
        </w:rPr>
        <w:t>During the last RAN4 meeting, there were some discussion on the back scattering loss for BPSK and OOK signal for D2R. Based on the analysis, the commercial capability is expected as -2dB for OOK and -6dB BPSK.</w:t>
      </w:r>
    </w:p>
    <w:p w14:paraId="550B0300">
      <w:pPr>
        <w:numPr>
          <w:ilvl w:val="0"/>
          <w:numId w:val="0"/>
        </w:numPr>
        <w:tabs>
          <w:tab w:val="left" w:pos="2127"/>
        </w:tabs>
        <w:spacing w:after="0"/>
        <w:jc w:val="both"/>
        <w:rPr>
          <w:rFonts w:hint="default"/>
          <w:lang w:val="en-US" w:eastAsia="zh-CN"/>
        </w:rPr>
      </w:pPr>
      <w:r>
        <w:rPr>
          <w:rFonts w:hint="eastAsia"/>
          <w:b/>
          <w:bCs/>
          <w:lang w:val="en-US" w:eastAsia="zh-CN"/>
        </w:rPr>
        <w:t>Proposal 1</w:t>
      </w:r>
      <w:r>
        <w:rPr>
          <w:rFonts w:hint="eastAsia"/>
          <w:lang w:val="en-US" w:eastAsia="zh-CN"/>
        </w:rPr>
        <w:t>: for the back scattering loss of device, propose to consider the -2dB for OOK and -6dB BPSK.</w:t>
      </w:r>
    </w:p>
    <w:p w14:paraId="751695D3">
      <w:pPr>
        <w:numPr>
          <w:ilvl w:val="0"/>
          <w:numId w:val="0"/>
        </w:numPr>
        <w:tabs>
          <w:tab w:val="left" w:pos="2127"/>
        </w:tabs>
        <w:spacing w:after="0"/>
        <w:jc w:val="both"/>
        <w:rPr>
          <w:rFonts w:hint="eastAsia"/>
          <w:lang w:val="en-US" w:eastAsia="zh-CN"/>
        </w:rPr>
      </w:pPr>
      <w:r>
        <w:rPr>
          <w:rFonts w:hint="eastAsia"/>
          <w:lang w:val="en-US" w:eastAsia="zh-CN"/>
        </w:rPr>
        <w:t>Regarding the OTA REFSENS requirement, the following factors should be considered:</w:t>
      </w:r>
    </w:p>
    <w:p w14:paraId="46DDBB38">
      <w:pPr>
        <w:numPr>
          <w:ilvl w:val="0"/>
          <w:numId w:val="6"/>
        </w:numPr>
        <w:tabs>
          <w:tab w:val="left" w:pos="2127"/>
        </w:tabs>
        <w:spacing w:after="0"/>
        <w:jc w:val="both"/>
        <w:rPr>
          <w:rFonts w:hint="default"/>
          <w:lang w:val="en-US" w:eastAsia="zh-CN"/>
        </w:rPr>
      </w:pPr>
      <w:r>
        <w:rPr>
          <w:rFonts w:hint="eastAsia"/>
          <w:lang w:val="en-US" w:eastAsia="zh-CN"/>
        </w:rPr>
        <w:t xml:space="preserve">Antenna gain for device, roughly around 2-2.1dB; </w:t>
      </w:r>
    </w:p>
    <w:p w14:paraId="2BD8E7AB">
      <w:pPr>
        <w:numPr>
          <w:ilvl w:val="0"/>
          <w:numId w:val="6"/>
        </w:numPr>
        <w:tabs>
          <w:tab w:val="left" w:pos="2127"/>
        </w:tabs>
        <w:spacing w:after="0"/>
        <w:jc w:val="both"/>
        <w:rPr>
          <w:rFonts w:hint="default"/>
          <w:lang w:val="en-US" w:eastAsia="zh-CN"/>
        </w:rPr>
      </w:pPr>
      <w:r>
        <w:rPr>
          <w:rFonts w:hint="eastAsia"/>
          <w:lang w:val="en-US" w:eastAsia="zh-CN"/>
        </w:rPr>
        <w:t xml:space="preserve">The OOK circuit detection capability which is expected around -32dBm; </w:t>
      </w:r>
    </w:p>
    <w:p w14:paraId="143DE091">
      <w:pPr>
        <w:numPr>
          <w:ilvl w:val="0"/>
          <w:numId w:val="6"/>
        </w:numPr>
        <w:tabs>
          <w:tab w:val="left" w:pos="2127"/>
        </w:tabs>
        <w:spacing w:after="0"/>
        <w:jc w:val="both"/>
        <w:rPr>
          <w:rFonts w:hint="default"/>
          <w:lang w:val="en-US" w:eastAsia="zh-CN"/>
        </w:rPr>
      </w:pPr>
      <w:r>
        <w:rPr>
          <w:rFonts w:hint="eastAsia"/>
          <w:lang w:val="en-US" w:eastAsia="zh-CN"/>
        </w:rPr>
        <w:t xml:space="preserve">Power consumption of device around 1uW; </w:t>
      </w:r>
    </w:p>
    <w:p w14:paraId="678F4878">
      <w:pPr>
        <w:numPr>
          <w:ilvl w:val="0"/>
          <w:numId w:val="0"/>
        </w:numPr>
        <w:tabs>
          <w:tab w:val="left" w:pos="2127"/>
        </w:tabs>
        <w:spacing w:after="0"/>
        <w:jc w:val="both"/>
        <w:rPr>
          <w:rFonts w:hint="eastAsia"/>
          <w:lang w:val="en-US" w:eastAsia="zh-CN"/>
        </w:rPr>
      </w:pPr>
      <w:r>
        <w:rPr>
          <w:rFonts w:hint="eastAsia"/>
          <w:lang w:val="en-US" w:eastAsia="zh-CN"/>
        </w:rPr>
        <w:t>Based on the above considerations, we propose to define the OTA REFSENS requirement as -34dBm;</w:t>
      </w:r>
    </w:p>
    <w:p w14:paraId="2433BB6D">
      <w:pPr>
        <w:numPr>
          <w:ilvl w:val="0"/>
          <w:numId w:val="0"/>
        </w:numPr>
        <w:tabs>
          <w:tab w:val="left" w:pos="2127"/>
        </w:tabs>
        <w:spacing w:after="0"/>
        <w:jc w:val="both"/>
        <w:rPr>
          <w:rFonts w:hint="default"/>
          <w:lang w:val="en-US" w:eastAsia="zh-CN"/>
        </w:rPr>
      </w:pPr>
      <w:r>
        <w:rPr>
          <w:rFonts w:hint="eastAsia"/>
          <w:b/>
          <w:bCs/>
          <w:lang w:val="en-US" w:eastAsia="zh-CN"/>
        </w:rPr>
        <w:t>Proposal 2</w:t>
      </w:r>
      <w:r>
        <w:rPr>
          <w:rFonts w:hint="eastAsia"/>
          <w:lang w:val="en-US" w:eastAsia="zh-CN"/>
        </w:rPr>
        <w:t>: propose to define REFSENS requirement as -34dBm.</w:t>
      </w:r>
    </w:p>
    <w:p w14:paraId="222CF7AC">
      <w:pPr>
        <w:numPr>
          <w:ilvl w:val="0"/>
          <w:numId w:val="0"/>
        </w:numPr>
        <w:tabs>
          <w:tab w:val="left" w:pos="2127"/>
        </w:tabs>
        <w:spacing w:after="0"/>
        <w:jc w:val="both"/>
        <w:rPr>
          <w:rFonts w:hint="default"/>
          <w:lang w:val="en-US" w:eastAsia="zh-CN"/>
        </w:rPr>
      </w:pPr>
    </w:p>
    <w:p w14:paraId="124E6CE5">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551295" cy="3601720"/>
            <wp:effectExtent l="0" t="0" r="190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6551295" cy="3601720"/>
                    </a:xfrm>
                    <a:prstGeom prst="rect">
                      <a:avLst/>
                    </a:prstGeom>
                    <a:noFill/>
                    <a:ln w="9525">
                      <a:noFill/>
                    </a:ln>
                  </pic:spPr>
                </pic:pic>
              </a:graphicData>
            </a:graphic>
          </wp:inline>
        </w:drawing>
      </w:r>
    </w:p>
    <w:p w14:paraId="23EA97E4">
      <w:pPr>
        <w:numPr>
          <w:ilvl w:val="0"/>
          <w:numId w:val="0"/>
        </w:numPr>
        <w:tabs>
          <w:tab w:val="left" w:pos="2127"/>
        </w:tabs>
        <w:spacing w:after="0"/>
        <w:jc w:val="both"/>
        <w:rPr>
          <w:rFonts w:hint="eastAsia"/>
          <w:lang w:val="en-US" w:eastAsia="zh-CN"/>
        </w:rPr>
      </w:pPr>
      <w:r>
        <w:rPr>
          <w:rFonts w:hint="eastAsia"/>
          <w:lang w:val="en-US" w:eastAsia="zh-CN"/>
        </w:rPr>
        <w:t xml:space="preserve">In addition, one important issue is to define the FRC for R2D detection, based on some RAN1 inputs, we proposed to have the following FRC for R2D for further discussion. </w:t>
      </w:r>
    </w:p>
    <w:p w14:paraId="7AFDA331">
      <w:pPr>
        <w:numPr>
          <w:ilvl w:val="0"/>
          <w:numId w:val="0"/>
        </w:numPr>
        <w:tabs>
          <w:tab w:val="left" w:pos="2127"/>
        </w:tabs>
        <w:spacing w:after="0"/>
        <w:jc w:val="both"/>
        <w:rPr>
          <w:rFonts w:hint="default"/>
          <w:lang w:val="en-US" w:eastAsia="zh-CN"/>
        </w:rPr>
      </w:pPr>
      <w:r>
        <w:rPr>
          <w:rFonts w:hint="eastAsia"/>
          <w:b/>
          <w:bCs/>
          <w:lang w:val="en-US" w:eastAsia="zh-CN"/>
        </w:rPr>
        <w:t>Proposal 3</w:t>
      </w:r>
      <w:r>
        <w:rPr>
          <w:rFonts w:hint="eastAsia"/>
          <w:lang w:val="en-US" w:eastAsia="zh-CN"/>
        </w:rPr>
        <w:t xml:space="preserve">: propose to consider the following R2D FRC as starting point for further discussion.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1"/>
        <w:gridCol w:w="1992"/>
        <w:gridCol w:w="1992"/>
        <w:gridCol w:w="1992"/>
        <w:gridCol w:w="1992"/>
      </w:tblGrid>
      <w:tr w14:paraId="7F7DD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7BC38174">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SCS</w:t>
            </w:r>
          </w:p>
        </w:tc>
        <w:tc>
          <w:tcPr>
            <w:tcW w:w="1992" w:type="dxa"/>
          </w:tcPr>
          <w:p w14:paraId="1082A007">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15</w:t>
            </w:r>
          </w:p>
        </w:tc>
        <w:tc>
          <w:tcPr>
            <w:tcW w:w="1992" w:type="dxa"/>
            <w:shd w:val="clear" w:color="auto" w:fill="auto"/>
            <w:vAlign w:val="top"/>
          </w:tcPr>
          <w:p w14:paraId="5202DC1C">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kern w:val="2"/>
                <w:sz w:val="21"/>
                <w:szCs w:val="22"/>
                <w:vertAlign w:val="baseline"/>
                <w:lang w:val="en-US" w:eastAsia="zh-CN" w:bidi="ar-SA"/>
              </w:rPr>
            </w:pPr>
            <w:r>
              <w:rPr>
                <w:rFonts w:hint="eastAsia"/>
                <w:vertAlign w:val="baseline"/>
                <w:lang w:val="en-US" w:eastAsia="zh-CN"/>
              </w:rPr>
              <w:t>15</w:t>
            </w:r>
          </w:p>
        </w:tc>
        <w:tc>
          <w:tcPr>
            <w:tcW w:w="1992" w:type="dxa"/>
            <w:shd w:val="clear" w:color="auto" w:fill="auto"/>
            <w:vAlign w:val="top"/>
          </w:tcPr>
          <w:p w14:paraId="62565009">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kern w:val="2"/>
                <w:sz w:val="21"/>
                <w:szCs w:val="22"/>
                <w:vertAlign w:val="baseline"/>
                <w:lang w:val="en-US" w:eastAsia="zh-CN" w:bidi="ar-SA"/>
              </w:rPr>
            </w:pPr>
            <w:r>
              <w:rPr>
                <w:rFonts w:hint="eastAsia"/>
                <w:vertAlign w:val="baseline"/>
                <w:lang w:val="en-US" w:eastAsia="zh-CN"/>
              </w:rPr>
              <w:t>15</w:t>
            </w:r>
          </w:p>
        </w:tc>
        <w:tc>
          <w:tcPr>
            <w:tcW w:w="1992" w:type="dxa"/>
            <w:shd w:val="clear" w:color="auto" w:fill="auto"/>
            <w:vAlign w:val="top"/>
          </w:tcPr>
          <w:p w14:paraId="3439B241">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kern w:val="2"/>
                <w:sz w:val="21"/>
                <w:szCs w:val="22"/>
                <w:vertAlign w:val="baseline"/>
                <w:lang w:val="en-US" w:eastAsia="zh-CN" w:bidi="ar-SA"/>
              </w:rPr>
            </w:pPr>
            <w:r>
              <w:rPr>
                <w:rFonts w:hint="eastAsia"/>
                <w:vertAlign w:val="baseline"/>
                <w:lang w:val="en-US" w:eastAsia="zh-CN"/>
              </w:rPr>
              <w:t>15</w:t>
            </w:r>
          </w:p>
        </w:tc>
      </w:tr>
      <w:tr w14:paraId="79CAA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08A70533">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PRB</w:t>
            </w:r>
          </w:p>
        </w:tc>
        <w:tc>
          <w:tcPr>
            <w:tcW w:w="1992" w:type="dxa"/>
          </w:tcPr>
          <w:p w14:paraId="6C7C983A">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1</w:t>
            </w:r>
          </w:p>
        </w:tc>
        <w:tc>
          <w:tcPr>
            <w:tcW w:w="1992" w:type="dxa"/>
          </w:tcPr>
          <w:p w14:paraId="427DAE20">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2</w:t>
            </w:r>
          </w:p>
        </w:tc>
        <w:tc>
          <w:tcPr>
            <w:tcW w:w="1992" w:type="dxa"/>
          </w:tcPr>
          <w:p w14:paraId="165EA943">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3</w:t>
            </w:r>
          </w:p>
        </w:tc>
        <w:tc>
          <w:tcPr>
            <w:tcW w:w="1992" w:type="dxa"/>
          </w:tcPr>
          <w:p w14:paraId="6A432D2C">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4</w:t>
            </w:r>
          </w:p>
        </w:tc>
      </w:tr>
      <w:tr w14:paraId="12BEA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vAlign w:val="top"/>
          </w:tcPr>
          <w:p w14:paraId="7B4CF893">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vertAlign w:val="baseline"/>
                <w:lang w:val="en-US" w:eastAsia="zh-CN"/>
              </w:rPr>
            </w:pPr>
            <w:r>
              <w:rPr>
                <w:rFonts w:hint="eastAsia"/>
                <w:vertAlign w:val="baseline"/>
                <w:lang w:val="en-US" w:eastAsia="zh-CN"/>
              </w:rPr>
              <w:t>TBS</w:t>
            </w:r>
          </w:p>
        </w:tc>
        <w:tc>
          <w:tcPr>
            <w:tcW w:w="1992" w:type="dxa"/>
            <w:vAlign w:val="top"/>
          </w:tcPr>
          <w:p w14:paraId="2C5BEEED">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vertAlign w:val="baseline"/>
                <w:lang w:val="en-US" w:eastAsia="zh-CN"/>
              </w:rPr>
            </w:pPr>
            <w:r>
              <w:rPr>
                <w:rFonts w:hint="eastAsia"/>
                <w:vertAlign w:val="baseline"/>
                <w:lang w:val="en-US" w:eastAsia="zh-CN"/>
              </w:rPr>
              <w:t>20</w:t>
            </w:r>
          </w:p>
        </w:tc>
        <w:tc>
          <w:tcPr>
            <w:tcW w:w="1992" w:type="dxa"/>
            <w:vAlign w:val="top"/>
          </w:tcPr>
          <w:p w14:paraId="1E43F359">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vertAlign w:val="baseline"/>
                <w:lang w:val="en-US" w:eastAsia="zh-CN"/>
              </w:rPr>
            </w:pPr>
            <w:r>
              <w:rPr>
                <w:rFonts w:hint="eastAsia"/>
                <w:vertAlign w:val="baseline"/>
                <w:lang w:val="en-US" w:eastAsia="zh-CN"/>
              </w:rPr>
              <w:t>20</w:t>
            </w:r>
          </w:p>
        </w:tc>
        <w:tc>
          <w:tcPr>
            <w:tcW w:w="1992" w:type="dxa"/>
            <w:vAlign w:val="top"/>
          </w:tcPr>
          <w:p w14:paraId="60E55205">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vertAlign w:val="baseline"/>
                <w:lang w:val="en-US" w:eastAsia="zh-CN"/>
              </w:rPr>
            </w:pPr>
            <w:r>
              <w:rPr>
                <w:rFonts w:hint="eastAsia"/>
                <w:vertAlign w:val="baseline"/>
                <w:lang w:val="en-US" w:eastAsia="zh-CN"/>
              </w:rPr>
              <w:t>20</w:t>
            </w:r>
          </w:p>
        </w:tc>
        <w:tc>
          <w:tcPr>
            <w:tcW w:w="1992" w:type="dxa"/>
            <w:vAlign w:val="top"/>
          </w:tcPr>
          <w:p w14:paraId="08C18CD4">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vertAlign w:val="baseline"/>
                <w:lang w:val="en-US" w:eastAsia="zh-CN"/>
              </w:rPr>
            </w:pPr>
            <w:r>
              <w:rPr>
                <w:rFonts w:hint="eastAsia"/>
                <w:vertAlign w:val="baseline"/>
                <w:lang w:val="en-US" w:eastAsia="zh-CN"/>
              </w:rPr>
              <w:t>20</w:t>
            </w:r>
          </w:p>
        </w:tc>
      </w:tr>
      <w:tr w14:paraId="317C8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0ECCEA3C">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CRC</w:t>
            </w:r>
          </w:p>
        </w:tc>
        <w:tc>
          <w:tcPr>
            <w:tcW w:w="1992" w:type="dxa"/>
          </w:tcPr>
          <w:p w14:paraId="2D922DC5">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6</w:t>
            </w:r>
          </w:p>
        </w:tc>
        <w:tc>
          <w:tcPr>
            <w:tcW w:w="1992" w:type="dxa"/>
          </w:tcPr>
          <w:p w14:paraId="7045CF39">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6</w:t>
            </w:r>
          </w:p>
        </w:tc>
        <w:tc>
          <w:tcPr>
            <w:tcW w:w="1992" w:type="dxa"/>
          </w:tcPr>
          <w:p w14:paraId="38ACC750">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6</w:t>
            </w:r>
          </w:p>
        </w:tc>
        <w:tc>
          <w:tcPr>
            <w:tcW w:w="1992" w:type="dxa"/>
          </w:tcPr>
          <w:p w14:paraId="26EE8E46">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6</w:t>
            </w:r>
          </w:p>
        </w:tc>
      </w:tr>
      <w:tr w14:paraId="22E04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31CC9D54">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M</w:t>
            </w:r>
          </w:p>
        </w:tc>
        <w:tc>
          <w:tcPr>
            <w:tcW w:w="1992" w:type="dxa"/>
          </w:tcPr>
          <w:p w14:paraId="450C5D7D">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6</w:t>
            </w:r>
          </w:p>
        </w:tc>
        <w:tc>
          <w:tcPr>
            <w:tcW w:w="1992" w:type="dxa"/>
          </w:tcPr>
          <w:p w14:paraId="06C735A9">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12</w:t>
            </w:r>
          </w:p>
        </w:tc>
        <w:tc>
          <w:tcPr>
            <w:tcW w:w="1992" w:type="dxa"/>
          </w:tcPr>
          <w:p w14:paraId="665BB884">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24</w:t>
            </w:r>
          </w:p>
        </w:tc>
        <w:tc>
          <w:tcPr>
            <w:tcW w:w="1992" w:type="dxa"/>
          </w:tcPr>
          <w:p w14:paraId="077E34FA">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24</w:t>
            </w:r>
          </w:p>
        </w:tc>
      </w:tr>
    </w:tbl>
    <w:p w14:paraId="70DC93C9">
      <w:pPr>
        <w:numPr>
          <w:ilvl w:val="0"/>
          <w:numId w:val="0"/>
        </w:numPr>
        <w:tabs>
          <w:tab w:val="left" w:pos="2127"/>
        </w:tabs>
        <w:spacing w:after="0"/>
        <w:jc w:val="both"/>
        <w:rPr>
          <w:rFonts w:hint="default"/>
          <w:lang w:val="en-US" w:eastAsia="zh-CN"/>
        </w:rPr>
      </w:pPr>
    </w:p>
    <w:bookmarkEnd w:id="19"/>
    <w:bookmarkEnd w:id="20"/>
    <w:bookmarkEnd w:id="21"/>
    <w:bookmarkEnd w:id="22"/>
    <w:p w14:paraId="19A64F44">
      <w:pPr>
        <w:pStyle w:val="58"/>
        <w:tabs>
          <w:tab w:val="left" w:pos="567"/>
          <w:tab w:val="clear" w:pos="1985"/>
        </w:tabs>
        <w:adjustRightInd w:val="0"/>
        <w:ind w:left="510" w:hanging="510"/>
      </w:pPr>
      <w:r>
        <w:t>Conclusions</w:t>
      </w:r>
    </w:p>
    <w:p w14:paraId="66399CB3">
      <w:pPr>
        <w:jc w:val="left"/>
        <w:rPr>
          <w:rFonts w:hint="eastAsia" w:cs="Times New Roman"/>
          <w:color w:val="auto"/>
          <w:sz w:val="20"/>
          <w:szCs w:val="20"/>
          <w:vertAlign w:val="baseline"/>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RF requirement for Ambient IoT device </w:t>
      </w:r>
      <w:r>
        <w:rPr>
          <w:rFonts w:hint="eastAsia" w:eastAsiaTheme="minorEastAsia"/>
          <w:lang w:val="en-US" w:eastAsia="zh-CN"/>
        </w:rPr>
        <w:t xml:space="preserve">and proposals are made as following: </w:t>
      </w:r>
    </w:p>
    <w:p w14:paraId="07E11E39">
      <w:pPr>
        <w:numPr>
          <w:ilvl w:val="0"/>
          <w:numId w:val="0"/>
        </w:numPr>
        <w:tabs>
          <w:tab w:val="left" w:pos="2127"/>
        </w:tabs>
        <w:spacing w:after="0"/>
        <w:jc w:val="both"/>
        <w:rPr>
          <w:rFonts w:hint="default"/>
          <w:lang w:val="en-US" w:eastAsia="zh-CN"/>
        </w:rPr>
      </w:pPr>
      <w:r>
        <w:rPr>
          <w:rFonts w:hint="eastAsia"/>
          <w:b/>
          <w:bCs/>
          <w:lang w:val="en-US" w:eastAsia="zh-CN"/>
        </w:rPr>
        <w:t>Proposals 1</w:t>
      </w:r>
      <w:r>
        <w:rPr>
          <w:rFonts w:hint="eastAsia"/>
          <w:lang w:val="en-US" w:eastAsia="zh-CN"/>
        </w:rPr>
        <w:t>: for the back scattering loss of device, propose to consider the -2dB for OOK and -6dB BPSK.</w:t>
      </w:r>
    </w:p>
    <w:p w14:paraId="7AC9382F">
      <w:pPr>
        <w:numPr>
          <w:ilvl w:val="0"/>
          <w:numId w:val="0"/>
        </w:numPr>
        <w:tabs>
          <w:tab w:val="left" w:pos="2127"/>
        </w:tabs>
        <w:spacing w:after="0"/>
        <w:jc w:val="both"/>
        <w:rPr>
          <w:rFonts w:hint="eastAsia"/>
          <w:lang w:val="en-US" w:eastAsia="zh-CN"/>
        </w:rPr>
      </w:pPr>
      <w:r>
        <w:rPr>
          <w:rFonts w:hint="eastAsia"/>
          <w:b/>
          <w:bCs/>
          <w:lang w:val="en-US" w:eastAsia="zh-CN"/>
        </w:rPr>
        <w:t>Proposal 2</w:t>
      </w:r>
      <w:r>
        <w:rPr>
          <w:rFonts w:hint="eastAsia"/>
          <w:lang w:val="en-US" w:eastAsia="zh-CN"/>
        </w:rPr>
        <w:t>: propose to define REFSENS requirement as -34dBm.</w:t>
      </w:r>
    </w:p>
    <w:p w14:paraId="08238654">
      <w:pPr>
        <w:numPr>
          <w:ilvl w:val="0"/>
          <w:numId w:val="0"/>
        </w:numPr>
        <w:tabs>
          <w:tab w:val="left" w:pos="2127"/>
        </w:tabs>
        <w:spacing w:after="0"/>
        <w:jc w:val="both"/>
        <w:rPr>
          <w:rFonts w:hint="default"/>
          <w:lang w:val="en-US" w:eastAsia="zh-CN"/>
        </w:rPr>
      </w:pPr>
      <w:r>
        <w:rPr>
          <w:rFonts w:hint="eastAsia"/>
          <w:b/>
          <w:bCs/>
          <w:lang w:val="en-US" w:eastAsia="zh-CN"/>
        </w:rPr>
        <w:t>Proposal 3</w:t>
      </w:r>
      <w:r>
        <w:rPr>
          <w:rFonts w:hint="eastAsia"/>
          <w:lang w:val="en-US" w:eastAsia="zh-CN"/>
        </w:rPr>
        <w:t xml:space="preserve">: propose to consider the following R2D FRC as starting point for further discussion.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1"/>
        <w:gridCol w:w="1992"/>
        <w:gridCol w:w="1992"/>
        <w:gridCol w:w="1992"/>
        <w:gridCol w:w="1992"/>
      </w:tblGrid>
      <w:tr w14:paraId="06D18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33C04EB9">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SCS</w:t>
            </w:r>
          </w:p>
        </w:tc>
        <w:tc>
          <w:tcPr>
            <w:tcW w:w="1992" w:type="dxa"/>
          </w:tcPr>
          <w:p w14:paraId="44E21A83">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15</w:t>
            </w:r>
          </w:p>
        </w:tc>
        <w:tc>
          <w:tcPr>
            <w:tcW w:w="1992" w:type="dxa"/>
            <w:shd w:val="clear" w:color="auto" w:fill="auto"/>
            <w:vAlign w:val="top"/>
          </w:tcPr>
          <w:p w14:paraId="6BE0C388">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kern w:val="2"/>
                <w:sz w:val="21"/>
                <w:szCs w:val="22"/>
                <w:vertAlign w:val="baseline"/>
                <w:lang w:val="en-US" w:eastAsia="zh-CN" w:bidi="ar-SA"/>
              </w:rPr>
            </w:pPr>
            <w:r>
              <w:rPr>
                <w:rFonts w:hint="eastAsia"/>
                <w:vertAlign w:val="baseline"/>
                <w:lang w:val="en-US" w:eastAsia="zh-CN"/>
              </w:rPr>
              <w:t>15</w:t>
            </w:r>
          </w:p>
        </w:tc>
        <w:tc>
          <w:tcPr>
            <w:tcW w:w="1992" w:type="dxa"/>
            <w:shd w:val="clear" w:color="auto" w:fill="auto"/>
            <w:vAlign w:val="top"/>
          </w:tcPr>
          <w:p w14:paraId="0BB234E9">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kern w:val="2"/>
                <w:sz w:val="21"/>
                <w:szCs w:val="22"/>
                <w:vertAlign w:val="baseline"/>
                <w:lang w:val="en-US" w:eastAsia="zh-CN" w:bidi="ar-SA"/>
              </w:rPr>
            </w:pPr>
            <w:r>
              <w:rPr>
                <w:rFonts w:hint="eastAsia"/>
                <w:vertAlign w:val="baseline"/>
                <w:lang w:val="en-US" w:eastAsia="zh-CN"/>
              </w:rPr>
              <w:t>15</w:t>
            </w:r>
          </w:p>
        </w:tc>
        <w:tc>
          <w:tcPr>
            <w:tcW w:w="1992" w:type="dxa"/>
            <w:shd w:val="clear" w:color="auto" w:fill="auto"/>
            <w:vAlign w:val="top"/>
          </w:tcPr>
          <w:p w14:paraId="6233BEBD">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kern w:val="2"/>
                <w:sz w:val="21"/>
                <w:szCs w:val="22"/>
                <w:vertAlign w:val="baseline"/>
                <w:lang w:val="en-US" w:eastAsia="zh-CN" w:bidi="ar-SA"/>
              </w:rPr>
            </w:pPr>
            <w:r>
              <w:rPr>
                <w:rFonts w:hint="eastAsia"/>
                <w:vertAlign w:val="baseline"/>
                <w:lang w:val="en-US" w:eastAsia="zh-CN"/>
              </w:rPr>
              <w:t>15</w:t>
            </w:r>
          </w:p>
        </w:tc>
      </w:tr>
      <w:tr w14:paraId="33B36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6A380383">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PRB</w:t>
            </w:r>
          </w:p>
        </w:tc>
        <w:tc>
          <w:tcPr>
            <w:tcW w:w="1992" w:type="dxa"/>
          </w:tcPr>
          <w:p w14:paraId="77CC16F1">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1</w:t>
            </w:r>
          </w:p>
        </w:tc>
        <w:tc>
          <w:tcPr>
            <w:tcW w:w="1992" w:type="dxa"/>
          </w:tcPr>
          <w:p w14:paraId="22B69192">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2</w:t>
            </w:r>
          </w:p>
        </w:tc>
        <w:tc>
          <w:tcPr>
            <w:tcW w:w="1992" w:type="dxa"/>
          </w:tcPr>
          <w:p w14:paraId="64C987A3">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3</w:t>
            </w:r>
          </w:p>
        </w:tc>
        <w:tc>
          <w:tcPr>
            <w:tcW w:w="1992" w:type="dxa"/>
          </w:tcPr>
          <w:p w14:paraId="2AA35FF1">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4</w:t>
            </w:r>
          </w:p>
        </w:tc>
      </w:tr>
      <w:tr w14:paraId="0A938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vAlign w:val="top"/>
          </w:tcPr>
          <w:p w14:paraId="19C9AFA0">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vertAlign w:val="baseline"/>
                <w:lang w:val="en-US" w:eastAsia="zh-CN"/>
              </w:rPr>
            </w:pPr>
            <w:r>
              <w:rPr>
                <w:rFonts w:hint="eastAsia"/>
                <w:vertAlign w:val="baseline"/>
                <w:lang w:val="en-US" w:eastAsia="zh-CN"/>
              </w:rPr>
              <w:t>TBS</w:t>
            </w:r>
          </w:p>
        </w:tc>
        <w:tc>
          <w:tcPr>
            <w:tcW w:w="1992" w:type="dxa"/>
            <w:vAlign w:val="top"/>
          </w:tcPr>
          <w:p w14:paraId="3C17795F">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vertAlign w:val="baseline"/>
                <w:lang w:val="en-US" w:eastAsia="zh-CN"/>
              </w:rPr>
            </w:pPr>
            <w:r>
              <w:rPr>
                <w:rFonts w:hint="eastAsia"/>
                <w:vertAlign w:val="baseline"/>
                <w:lang w:val="en-US" w:eastAsia="zh-CN"/>
              </w:rPr>
              <w:t>20</w:t>
            </w:r>
          </w:p>
        </w:tc>
        <w:tc>
          <w:tcPr>
            <w:tcW w:w="1992" w:type="dxa"/>
            <w:vAlign w:val="top"/>
          </w:tcPr>
          <w:p w14:paraId="0114499C">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vertAlign w:val="baseline"/>
                <w:lang w:val="en-US" w:eastAsia="zh-CN"/>
              </w:rPr>
            </w:pPr>
            <w:r>
              <w:rPr>
                <w:rFonts w:hint="eastAsia"/>
                <w:vertAlign w:val="baseline"/>
                <w:lang w:val="en-US" w:eastAsia="zh-CN"/>
              </w:rPr>
              <w:t>20</w:t>
            </w:r>
          </w:p>
        </w:tc>
        <w:tc>
          <w:tcPr>
            <w:tcW w:w="1992" w:type="dxa"/>
            <w:vAlign w:val="top"/>
          </w:tcPr>
          <w:p w14:paraId="731D876A">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vertAlign w:val="baseline"/>
                <w:lang w:val="en-US" w:eastAsia="zh-CN"/>
              </w:rPr>
            </w:pPr>
            <w:r>
              <w:rPr>
                <w:rFonts w:hint="eastAsia"/>
                <w:vertAlign w:val="baseline"/>
                <w:lang w:val="en-US" w:eastAsia="zh-CN"/>
              </w:rPr>
              <w:t>20</w:t>
            </w:r>
          </w:p>
        </w:tc>
        <w:tc>
          <w:tcPr>
            <w:tcW w:w="1992" w:type="dxa"/>
            <w:vAlign w:val="top"/>
          </w:tcPr>
          <w:p w14:paraId="2FF0DD41">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vertAlign w:val="baseline"/>
                <w:lang w:val="en-US" w:eastAsia="zh-CN"/>
              </w:rPr>
            </w:pPr>
            <w:r>
              <w:rPr>
                <w:rFonts w:hint="eastAsia"/>
                <w:vertAlign w:val="baseline"/>
                <w:lang w:val="en-US" w:eastAsia="zh-CN"/>
              </w:rPr>
              <w:t>20</w:t>
            </w:r>
          </w:p>
        </w:tc>
      </w:tr>
      <w:tr w14:paraId="73FAD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5B69C57F">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CRC</w:t>
            </w:r>
          </w:p>
        </w:tc>
        <w:tc>
          <w:tcPr>
            <w:tcW w:w="1992" w:type="dxa"/>
          </w:tcPr>
          <w:p w14:paraId="30C6F26E">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6</w:t>
            </w:r>
          </w:p>
        </w:tc>
        <w:tc>
          <w:tcPr>
            <w:tcW w:w="1992" w:type="dxa"/>
          </w:tcPr>
          <w:p w14:paraId="0E7760C4">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6</w:t>
            </w:r>
          </w:p>
        </w:tc>
        <w:tc>
          <w:tcPr>
            <w:tcW w:w="1992" w:type="dxa"/>
          </w:tcPr>
          <w:p w14:paraId="258C6D85">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6</w:t>
            </w:r>
          </w:p>
        </w:tc>
        <w:tc>
          <w:tcPr>
            <w:tcW w:w="1992" w:type="dxa"/>
          </w:tcPr>
          <w:p w14:paraId="54CEBFAE">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6</w:t>
            </w:r>
          </w:p>
        </w:tc>
      </w:tr>
      <w:tr w14:paraId="70B96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69B41AA7">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M</w:t>
            </w:r>
          </w:p>
        </w:tc>
        <w:tc>
          <w:tcPr>
            <w:tcW w:w="1992" w:type="dxa"/>
          </w:tcPr>
          <w:p w14:paraId="0FF1B1A9">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6</w:t>
            </w:r>
          </w:p>
        </w:tc>
        <w:tc>
          <w:tcPr>
            <w:tcW w:w="1992" w:type="dxa"/>
          </w:tcPr>
          <w:p w14:paraId="4D3BAD36">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12</w:t>
            </w:r>
          </w:p>
        </w:tc>
        <w:tc>
          <w:tcPr>
            <w:tcW w:w="1992" w:type="dxa"/>
          </w:tcPr>
          <w:p w14:paraId="5BE79C68">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24</w:t>
            </w:r>
          </w:p>
        </w:tc>
        <w:tc>
          <w:tcPr>
            <w:tcW w:w="1992" w:type="dxa"/>
          </w:tcPr>
          <w:p w14:paraId="01AF0EDB">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24</w:t>
            </w:r>
          </w:p>
        </w:tc>
      </w:tr>
    </w:tbl>
    <w:p w14:paraId="50831EDB">
      <w:pPr>
        <w:pStyle w:val="58"/>
        <w:tabs>
          <w:tab w:val="left" w:pos="567"/>
          <w:tab w:val="clear" w:pos="1985"/>
        </w:tabs>
        <w:adjustRightInd w:val="0"/>
        <w:ind w:left="510" w:hanging="510"/>
      </w:pPr>
      <w:r>
        <w:t>References</w:t>
      </w:r>
    </w:p>
    <w:p w14:paraId="69304ED8">
      <w:pPr>
        <w:pStyle w:val="56"/>
        <w:numPr>
          <w:ilvl w:val="0"/>
          <w:numId w:val="7"/>
        </w:numPr>
        <w:tabs>
          <w:tab w:val="right" w:pos="9746"/>
        </w:tabs>
        <w:rPr>
          <w:rFonts w:hint="eastAsia"/>
          <w:sz w:val="20"/>
          <w:szCs w:val="20"/>
        </w:rPr>
      </w:pPr>
      <w:r>
        <w:rPr>
          <w:rFonts w:hint="eastAsia"/>
          <w:sz w:val="20"/>
          <w:szCs w:val="20"/>
          <w:lang w:val="en-US" w:eastAsia="zh-CN"/>
        </w:rPr>
        <w:t>RP-240826,Revised SID: Study on solutions for Ambient IoT (Internet of Things) in NR (CMCC), Approved.</w:t>
      </w:r>
      <w:r>
        <w:rPr>
          <w:rFonts w:hint="eastAsia"/>
          <w:sz w:val="20"/>
          <w:szCs w:val="20"/>
          <w:lang w:val="en-US" w:eastAsia="zh-CN"/>
        </w:rPr>
        <w:tab/>
      </w:r>
    </w:p>
    <w:p w14:paraId="72C3C543">
      <w:pPr>
        <w:pStyle w:val="56"/>
        <w:numPr>
          <w:ilvl w:val="0"/>
          <w:numId w:val="7"/>
        </w:numPr>
        <w:tabs>
          <w:tab w:val="right" w:pos="9746"/>
        </w:tabs>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14:paraId="4E07BC56">
      <w:pPr>
        <w:numPr>
          <w:ilvl w:val="0"/>
          <w:numId w:val="7"/>
        </w:numPr>
        <w:ind w:left="0" w:leftChars="0" w:firstLine="0" w:firstLineChars="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"http://10.10.10.10/ftp/RAN/RAN4/Inbox/R4-2414305.zip"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en-GB" w:bidi="ar-SA"/>
        </w:rPr>
        <w:t>R4-2414305</w:t>
      </w:r>
      <w:r>
        <w:rPr>
          <w:rFonts w:hint="eastAsia" w:ascii="Times New Roman" w:hAnsi="Times New Roman" w:eastAsia="宋体" w:cs="Times New Roman"/>
          <w:kern w:val="2"/>
          <w:sz w:val="20"/>
          <w:szCs w:val="20"/>
          <w:lang w:val="en-US" w:eastAsia="en-GB" w:bidi="ar-SA"/>
        </w:rPr>
        <w:fldChar w:fldCharType="end"/>
      </w:r>
      <w:r>
        <w:rPr>
          <w:rFonts w:hint="eastAsia" w:ascii="Times New Roman" w:hAnsi="Times New Roman" w:eastAsia="宋体" w:cs="Times New Roman"/>
          <w:kern w:val="2"/>
          <w:sz w:val="20"/>
          <w:szCs w:val="20"/>
          <w:lang w:val="en-US" w:eastAsia="zh-CN" w:bidi="ar-SA"/>
        </w:rPr>
        <w:t>,</w:t>
      </w:r>
      <w:r>
        <w:rPr>
          <w:rFonts w:hint="eastAsia" w:ascii="Times New Roman" w:hAnsi="Times New Roman" w:eastAsia="宋体" w:cs="Times New Roman"/>
          <w:kern w:val="2"/>
          <w:sz w:val="20"/>
          <w:szCs w:val="20"/>
          <w:lang w:val="en-US" w:eastAsia="en-GB" w:bidi="ar-SA"/>
        </w:rPr>
        <w:t>WF on RF requirements for A-IoT</w:t>
      </w:r>
      <w:r>
        <w:rPr>
          <w:rFonts w:hint="eastAsia" w:ascii="Times New Roman" w:hAnsi="Times New Roman" w:eastAsia="宋体" w:cs="Times New Roman"/>
          <w:kern w:val="2"/>
          <w:sz w:val="20"/>
          <w:szCs w:val="20"/>
          <w:lang w:val="en-US" w:eastAsia="zh-CN" w:bidi="ar-SA"/>
        </w:rPr>
        <w:t>, Approved.</w:t>
      </w:r>
    </w:p>
    <w:p w14:paraId="7D80491A">
      <w:pPr>
        <w:numPr>
          <w:ilvl w:val="0"/>
          <w:numId w:val="7"/>
        </w:numPr>
        <w:ind w:left="0" w:leftChars="0" w:firstLine="0" w:firstLineChars="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"http://10.10.10.10/ftp/RAN/RAN4/Inbox/R4-2414304.zip"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en-GB" w:bidi="ar-SA"/>
        </w:rPr>
        <w:t>R4-2414304</w:t>
      </w:r>
      <w:r>
        <w:rPr>
          <w:rFonts w:hint="eastAsia" w:ascii="Times New Roman" w:hAnsi="Times New Roman" w:eastAsia="宋体" w:cs="Times New Roman"/>
          <w:kern w:val="2"/>
          <w:sz w:val="20"/>
          <w:szCs w:val="20"/>
          <w:lang w:val="en-US" w:eastAsia="en-GB" w:bidi="ar-SA"/>
        </w:rPr>
        <w:fldChar w:fldCharType="end"/>
      </w:r>
      <w:r>
        <w:rPr>
          <w:rFonts w:hint="eastAsia" w:ascii="Times New Roman" w:hAnsi="Times New Roman" w:eastAsia="宋体" w:cs="Times New Roman"/>
          <w:kern w:val="2"/>
          <w:sz w:val="20"/>
          <w:szCs w:val="20"/>
          <w:lang w:val="en-US" w:eastAsia="zh-CN" w:bidi="ar-SA"/>
        </w:rPr>
        <w:t xml:space="preserve">, </w:t>
      </w:r>
      <w:r>
        <w:rPr>
          <w:rFonts w:hint="eastAsia" w:ascii="Times New Roman" w:hAnsi="Times New Roman" w:eastAsia="宋体" w:cs="Times New Roman"/>
          <w:kern w:val="2"/>
          <w:sz w:val="20"/>
          <w:szCs w:val="20"/>
          <w:lang w:val="en-US" w:eastAsia="en-GB" w:bidi="ar-SA"/>
        </w:rPr>
        <w:t>WF on Co-existence study for ambient IoT</w:t>
      </w:r>
      <w:r>
        <w:rPr>
          <w:rFonts w:hint="eastAsia" w:ascii="Times New Roman" w:hAnsi="Times New Roman" w:eastAsia="宋体" w:cs="Times New Roman"/>
          <w:kern w:val="2"/>
          <w:sz w:val="20"/>
          <w:szCs w:val="20"/>
          <w:lang w:val="en-US" w:eastAsia="zh-CN" w:bidi="ar-SA"/>
        </w:rPr>
        <w:t>, Approved</w:t>
      </w:r>
    </w:p>
    <w:p w14:paraId="6416259E">
      <w:pPr>
        <w:numPr>
          <w:ilvl w:val="0"/>
          <w:numId w:val="7"/>
        </w:numPr>
        <w:ind w:left="0" w:leftChars="0" w:firstLine="0" w:firstLineChars="0"/>
        <w:rPr>
          <w:rFonts w:hint="default"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ISO/IEC 18046-3 Information technology – Radio frequency identification device performance test methods – Part 3: Test methods for tag performance</w:t>
      </w:r>
    </w:p>
    <w:p w14:paraId="5AED6FD6">
      <w:pPr>
        <w:numPr>
          <w:ilvl w:val="0"/>
          <w:numId w:val="7"/>
        </w:numPr>
        <w:ind w:left="0" w:leftChars="0" w:firstLine="0" w:firstLineChars="0"/>
        <w:rPr>
          <w:rFonts w:hint="eastAsia"/>
          <w:sz w:val="20"/>
          <w:szCs w:val="20"/>
          <w:lang w:val="en-US" w:eastAsia="zh-CN"/>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"file:///D:\\RAN4%23114\\Docs\\R4-2502235.zip"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zh-CN" w:bidi="ar-SA"/>
        </w:rPr>
        <w:t>R4-2502235</w:t>
      </w:r>
      <w:r>
        <w:rPr>
          <w:rFonts w:hint="eastAsia" w:ascii="Times New Roman" w:hAnsi="Times New Roman" w:eastAsia="宋体" w:cs="Times New Roman"/>
          <w:kern w:val="2"/>
          <w:sz w:val="20"/>
          <w:szCs w:val="20"/>
          <w:lang w:val="en-US" w:eastAsia="zh-CN" w:bidi="ar-SA"/>
        </w:rPr>
        <w:fldChar w:fldCharType="end"/>
      </w:r>
      <w:r>
        <w:rPr>
          <w:rFonts w:hint="eastAsia" w:cs="Times New Roman"/>
          <w:kern w:val="2"/>
          <w:sz w:val="20"/>
          <w:szCs w:val="20"/>
          <w:lang w:val="en-US" w:eastAsia="zh-CN" w:bidi="ar-SA"/>
        </w:rPr>
        <w:t>,</w:t>
      </w:r>
      <w:r>
        <w:rPr>
          <w:rFonts w:hint="eastAsia" w:ascii="Times New Roman" w:hAnsi="Times New Roman" w:eastAsia="宋体" w:cs="Times New Roman"/>
          <w:kern w:val="2"/>
          <w:sz w:val="20"/>
          <w:szCs w:val="20"/>
          <w:lang w:val="en-US" w:eastAsia="zh-CN" w:bidi="ar-SA"/>
        </w:rPr>
        <w:t>On the RF requirements for Ambient IoT Device, Huawei, Noted.</w:t>
      </w:r>
    </w:p>
    <w:p w14:paraId="2FD5C21C">
      <w:pPr>
        <w:pStyle w:val="56"/>
        <w:numPr>
          <w:ilvl w:val="0"/>
          <w:numId w:val="7"/>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"http://10.10.10.10/ftp/RAN/RAN4/Inbox/R4-2502858.zip" </w:instrText>
      </w:r>
      <w:r>
        <w:rPr>
          <w:rFonts w:hint="eastAsia"/>
          <w:sz w:val="20"/>
          <w:szCs w:val="20"/>
          <w:lang w:val="en-US" w:eastAsia="zh-CN"/>
        </w:rPr>
        <w:fldChar w:fldCharType="separate"/>
      </w:r>
      <w:r>
        <w:rPr>
          <w:rFonts w:hint="eastAsia"/>
          <w:sz w:val="20"/>
          <w:szCs w:val="20"/>
          <w:lang w:val="en-US" w:eastAsia="en-GB"/>
        </w:rPr>
        <w:t>R4-2502858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device</w:t>
      </w:r>
      <w:r>
        <w:rPr>
          <w:rFonts w:hint="eastAsia"/>
          <w:sz w:val="20"/>
          <w:szCs w:val="20"/>
          <w:lang w:val="en-US" w:eastAsia="zh-CN"/>
        </w:rPr>
        <w:t>, CMCC, approved.</w:t>
      </w:r>
    </w:p>
    <w:p w14:paraId="30F47C6D">
      <w:pPr>
        <w:pStyle w:val="56"/>
        <w:numPr>
          <w:ilvl w:val="0"/>
          <w:numId w:val="7"/>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"http://10.10.10.10/ftp/RAN/RAN4/Inbox/R4-2502859.zip" </w:instrText>
      </w:r>
      <w:r>
        <w:rPr>
          <w:rFonts w:hint="eastAsia"/>
          <w:sz w:val="20"/>
          <w:szCs w:val="20"/>
          <w:lang w:val="en-US" w:eastAsia="zh-CN"/>
        </w:rPr>
        <w:fldChar w:fldCharType="separate"/>
      </w:r>
      <w:r>
        <w:rPr>
          <w:rFonts w:hint="eastAsia"/>
          <w:sz w:val="20"/>
          <w:szCs w:val="20"/>
          <w:lang w:val="en-US" w:eastAsia="en-GB"/>
        </w:rPr>
        <w:t>R4-2502859</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BS and CW</w:t>
      </w:r>
      <w:r>
        <w:rPr>
          <w:rFonts w:hint="eastAsia"/>
          <w:sz w:val="20"/>
          <w:szCs w:val="20"/>
          <w:lang w:val="en-US" w:eastAsia="zh-CN"/>
        </w:rPr>
        <w:t>, Huawei, approved.</w:t>
      </w:r>
    </w:p>
    <w:p w14:paraId="6A419271">
      <w:pPr>
        <w:pStyle w:val="56"/>
        <w:numPr>
          <w:ilvl w:val="0"/>
          <w:numId w:val="7"/>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"http://10.10.10.10/ftp/RAN/RAN4/Inbox/R4-2502858.zip" </w:instrText>
      </w:r>
      <w:r>
        <w:rPr>
          <w:rFonts w:hint="eastAsia"/>
          <w:sz w:val="20"/>
          <w:szCs w:val="20"/>
          <w:lang w:val="en-US" w:eastAsia="zh-CN"/>
        </w:rPr>
        <w:fldChar w:fldCharType="separate"/>
      </w:r>
      <w:r>
        <w:rPr>
          <w:rFonts w:hint="eastAsia"/>
          <w:sz w:val="20"/>
          <w:szCs w:val="20"/>
          <w:lang w:val="en-US" w:eastAsia="en-GB"/>
        </w:rPr>
        <w:t>R4-2502858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device</w:t>
      </w:r>
      <w:r>
        <w:rPr>
          <w:rFonts w:hint="eastAsia"/>
          <w:sz w:val="20"/>
          <w:szCs w:val="20"/>
          <w:lang w:val="en-US" w:eastAsia="zh-CN"/>
        </w:rPr>
        <w:t>, CMCC, approved.</w:t>
      </w:r>
    </w:p>
    <w:p w14:paraId="6948554C">
      <w:pPr>
        <w:pStyle w:val="56"/>
        <w:numPr>
          <w:ilvl w:val="0"/>
          <w:numId w:val="7"/>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"http://10.10.10.10/ftp/RAN/RAN4/Inbox/R4-2502859.zip" </w:instrText>
      </w:r>
      <w:r>
        <w:rPr>
          <w:rFonts w:hint="eastAsia"/>
          <w:sz w:val="20"/>
          <w:szCs w:val="20"/>
          <w:lang w:val="en-US" w:eastAsia="zh-CN"/>
        </w:rPr>
        <w:fldChar w:fldCharType="separate"/>
      </w:r>
      <w:r>
        <w:rPr>
          <w:rFonts w:hint="eastAsia"/>
          <w:sz w:val="20"/>
          <w:szCs w:val="20"/>
          <w:lang w:val="en-US" w:eastAsia="en-GB"/>
        </w:rPr>
        <w:t>R4-2502859</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BS and CW</w:t>
      </w:r>
      <w:r>
        <w:rPr>
          <w:rFonts w:hint="eastAsia"/>
          <w:sz w:val="20"/>
          <w:szCs w:val="20"/>
          <w:lang w:val="en-US" w:eastAsia="zh-CN"/>
        </w:rPr>
        <w:t>, Huawei, approved.</w:t>
      </w:r>
    </w:p>
    <w:p w14:paraId="272753E6">
      <w:pPr>
        <w:pStyle w:val="56"/>
        <w:numPr>
          <w:ilvl w:val="0"/>
          <w:numId w:val="0"/>
        </w:numPr>
        <w:rPr>
          <w:rFonts w:hint="eastAsia"/>
          <w:sz w:val="20"/>
          <w:szCs w:val="20"/>
          <w:lang w:val="en-US" w:eastAsia="zh-CN"/>
        </w:rPr>
      </w:pPr>
    </w:p>
    <w:p w14:paraId="149A2FF7">
      <w:pPr>
        <w:numPr>
          <w:ilvl w:val="0"/>
          <w:numId w:val="0"/>
        </w:numPr>
        <w:ind w:leftChars="0"/>
        <w:rPr>
          <w:rFonts w:hint="default" w:cs="Times New Roman"/>
          <w:kern w:val="2"/>
          <w:sz w:val="20"/>
          <w:szCs w:val="20"/>
          <w:lang w:val="en-US" w:eastAsia="zh-CN" w:bidi="ar-SA"/>
        </w:rPr>
      </w:pPr>
    </w:p>
    <w:p w14:paraId="071BBAFB">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83A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E72B3080"/>
    <w:multiLevelType w:val="singleLevel"/>
    <w:tmpl w:val="E72B3080"/>
    <w:lvl w:ilvl="0" w:tentative="0">
      <w:start w:val="1"/>
      <w:numFmt w:val="decimal"/>
      <w:suff w:val="space"/>
      <w:lvlText w:val="%1)"/>
      <w:lvlJc w:val="left"/>
    </w:lvl>
  </w:abstractNum>
  <w:abstractNum w:abstractNumId="2">
    <w:nsid w:val="4EE740ED"/>
    <w:multiLevelType w:val="multilevel"/>
    <w:tmpl w:val="4EE740E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6"/>
  </w:num>
  <w:num w:numId="3">
    <w:abstractNumId w:val="5"/>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10503"/>
    <w:rsid w:val="01821D8F"/>
    <w:rsid w:val="01864D3B"/>
    <w:rsid w:val="018C2266"/>
    <w:rsid w:val="018C3642"/>
    <w:rsid w:val="018D7DCE"/>
    <w:rsid w:val="0195201D"/>
    <w:rsid w:val="019C3DA8"/>
    <w:rsid w:val="019E267E"/>
    <w:rsid w:val="01A402CD"/>
    <w:rsid w:val="01A742A2"/>
    <w:rsid w:val="01B330C9"/>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0E7B"/>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6719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C0546"/>
    <w:rsid w:val="03AC2829"/>
    <w:rsid w:val="03B15391"/>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C2386"/>
    <w:rsid w:val="04CD2C67"/>
    <w:rsid w:val="04D66461"/>
    <w:rsid w:val="04D95F6F"/>
    <w:rsid w:val="04E06510"/>
    <w:rsid w:val="04E86B91"/>
    <w:rsid w:val="04E9602A"/>
    <w:rsid w:val="04EC6418"/>
    <w:rsid w:val="04ED5A99"/>
    <w:rsid w:val="04F34004"/>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05BF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029C"/>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06019"/>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CF61F5"/>
    <w:rsid w:val="06D21BAA"/>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57239"/>
    <w:rsid w:val="07896FC7"/>
    <w:rsid w:val="078B062A"/>
    <w:rsid w:val="07916BE4"/>
    <w:rsid w:val="079233D0"/>
    <w:rsid w:val="079E798A"/>
    <w:rsid w:val="07A20864"/>
    <w:rsid w:val="07A2728D"/>
    <w:rsid w:val="07A80D41"/>
    <w:rsid w:val="07AA3E51"/>
    <w:rsid w:val="07B2117F"/>
    <w:rsid w:val="07B82796"/>
    <w:rsid w:val="07BE51B2"/>
    <w:rsid w:val="07BF6455"/>
    <w:rsid w:val="07C126DC"/>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F4BCD"/>
    <w:rsid w:val="08171593"/>
    <w:rsid w:val="0827264B"/>
    <w:rsid w:val="082A0972"/>
    <w:rsid w:val="08340D36"/>
    <w:rsid w:val="0835476E"/>
    <w:rsid w:val="08367FC2"/>
    <w:rsid w:val="08391661"/>
    <w:rsid w:val="084E0029"/>
    <w:rsid w:val="08550FFB"/>
    <w:rsid w:val="085869FE"/>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852F1"/>
    <w:rsid w:val="08990610"/>
    <w:rsid w:val="089B5449"/>
    <w:rsid w:val="089D6B7D"/>
    <w:rsid w:val="08A03B5E"/>
    <w:rsid w:val="08A275F2"/>
    <w:rsid w:val="08B21918"/>
    <w:rsid w:val="08B40442"/>
    <w:rsid w:val="08B94847"/>
    <w:rsid w:val="08BF77F8"/>
    <w:rsid w:val="08C14001"/>
    <w:rsid w:val="08C35C18"/>
    <w:rsid w:val="08C56D6B"/>
    <w:rsid w:val="08C83275"/>
    <w:rsid w:val="08CF2EF9"/>
    <w:rsid w:val="08D836B6"/>
    <w:rsid w:val="08D964D0"/>
    <w:rsid w:val="08E05424"/>
    <w:rsid w:val="08F10FA0"/>
    <w:rsid w:val="08F1525E"/>
    <w:rsid w:val="08F25D58"/>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0A49"/>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41727"/>
    <w:rsid w:val="09957BB0"/>
    <w:rsid w:val="09972599"/>
    <w:rsid w:val="09991E4D"/>
    <w:rsid w:val="099D065B"/>
    <w:rsid w:val="099D22A1"/>
    <w:rsid w:val="09A545D9"/>
    <w:rsid w:val="09A64698"/>
    <w:rsid w:val="09A6526C"/>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84143"/>
    <w:rsid w:val="09DC40AD"/>
    <w:rsid w:val="09DC463F"/>
    <w:rsid w:val="09E14486"/>
    <w:rsid w:val="09E4648F"/>
    <w:rsid w:val="09F1407D"/>
    <w:rsid w:val="09F21427"/>
    <w:rsid w:val="09F22A67"/>
    <w:rsid w:val="0A0623AC"/>
    <w:rsid w:val="0A093274"/>
    <w:rsid w:val="0A0E6073"/>
    <w:rsid w:val="0A13335B"/>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E7CA7"/>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20FC5"/>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033F4"/>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2C20EB"/>
    <w:rsid w:val="0C2D4CDB"/>
    <w:rsid w:val="0C37145B"/>
    <w:rsid w:val="0C3946F8"/>
    <w:rsid w:val="0C3C0AB0"/>
    <w:rsid w:val="0C455380"/>
    <w:rsid w:val="0C48085D"/>
    <w:rsid w:val="0C517DA1"/>
    <w:rsid w:val="0C52301A"/>
    <w:rsid w:val="0C536E96"/>
    <w:rsid w:val="0C573449"/>
    <w:rsid w:val="0C576E02"/>
    <w:rsid w:val="0C5D74AF"/>
    <w:rsid w:val="0C6038EF"/>
    <w:rsid w:val="0C606263"/>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97A2A"/>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824BA"/>
    <w:rsid w:val="0D3E327E"/>
    <w:rsid w:val="0D3E50C9"/>
    <w:rsid w:val="0D432A3E"/>
    <w:rsid w:val="0D480AA9"/>
    <w:rsid w:val="0D4D56D6"/>
    <w:rsid w:val="0D524AE5"/>
    <w:rsid w:val="0D5800C7"/>
    <w:rsid w:val="0D5B6E86"/>
    <w:rsid w:val="0D604B9B"/>
    <w:rsid w:val="0D63712E"/>
    <w:rsid w:val="0D647BCA"/>
    <w:rsid w:val="0D6A353C"/>
    <w:rsid w:val="0D771AFB"/>
    <w:rsid w:val="0D7969D7"/>
    <w:rsid w:val="0D7E511A"/>
    <w:rsid w:val="0D826C81"/>
    <w:rsid w:val="0D8400C2"/>
    <w:rsid w:val="0D845BD8"/>
    <w:rsid w:val="0D8F1433"/>
    <w:rsid w:val="0D904522"/>
    <w:rsid w:val="0D972438"/>
    <w:rsid w:val="0D976014"/>
    <w:rsid w:val="0DA060E8"/>
    <w:rsid w:val="0DA21DEB"/>
    <w:rsid w:val="0DA30F8A"/>
    <w:rsid w:val="0DA57AAE"/>
    <w:rsid w:val="0DA67711"/>
    <w:rsid w:val="0DB02162"/>
    <w:rsid w:val="0DB44F15"/>
    <w:rsid w:val="0DB51551"/>
    <w:rsid w:val="0DB76EF8"/>
    <w:rsid w:val="0DB8079D"/>
    <w:rsid w:val="0DC80C38"/>
    <w:rsid w:val="0DCB0956"/>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24018"/>
    <w:rsid w:val="0E232F90"/>
    <w:rsid w:val="0E2772E2"/>
    <w:rsid w:val="0E281319"/>
    <w:rsid w:val="0E3217E8"/>
    <w:rsid w:val="0E33741D"/>
    <w:rsid w:val="0E387AA5"/>
    <w:rsid w:val="0E393B3A"/>
    <w:rsid w:val="0E3F0E9A"/>
    <w:rsid w:val="0E400D03"/>
    <w:rsid w:val="0E406D5C"/>
    <w:rsid w:val="0E485C9B"/>
    <w:rsid w:val="0E4D4B22"/>
    <w:rsid w:val="0E527771"/>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C4621"/>
    <w:rsid w:val="0F7D786D"/>
    <w:rsid w:val="0F7E4DAF"/>
    <w:rsid w:val="0F7E6AED"/>
    <w:rsid w:val="0F80243B"/>
    <w:rsid w:val="0F842AF1"/>
    <w:rsid w:val="0F851480"/>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8C658C"/>
    <w:rsid w:val="10900CC5"/>
    <w:rsid w:val="10924B2D"/>
    <w:rsid w:val="10953B42"/>
    <w:rsid w:val="10974A03"/>
    <w:rsid w:val="109755DE"/>
    <w:rsid w:val="10986BE5"/>
    <w:rsid w:val="10A12DB1"/>
    <w:rsid w:val="10B4235C"/>
    <w:rsid w:val="10B7486E"/>
    <w:rsid w:val="10BD429D"/>
    <w:rsid w:val="10C85160"/>
    <w:rsid w:val="10CC5735"/>
    <w:rsid w:val="10D24BD5"/>
    <w:rsid w:val="10D679E0"/>
    <w:rsid w:val="10DF786B"/>
    <w:rsid w:val="10E43C3F"/>
    <w:rsid w:val="10E56712"/>
    <w:rsid w:val="10EC75B1"/>
    <w:rsid w:val="10F33CC1"/>
    <w:rsid w:val="10FA45D2"/>
    <w:rsid w:val="10FD6E37"/>
    <w:rsid w:val="11024527"/>
    <w:rsid w:val="110A4489"/>
    <w:rsid w:val="11150F62"/>
    <w:rsid w:val="111A28E5"/>
    <w:rsid w:val="111D0087"/>
    <w:rsid w:val="111D46E5"/>
    <w:rsid w:val="111E5679"/>
    <w:rsid w:val="11280A27"/>
    <w:rsid w:val="112E2087"/>
    <w:rsid w:val="112F54D2"/>
    <w:rsid w:val="1133321C"/>
    <w:rsid w:val="113B291C"/>
    <w:rsid w:val="11435C3C"/>
    <w:rsid w:val="11457D8C"/>
    <w:rsid w:val="11461F96"/>
    <w:rsid w:val="1147290C"/>
    <w:rsid w:val="114C30F6"/>
    <w:rsid w:val="114C3CA8"/>
    <w:rsid w:val="114D3A1D"/>
    <w:rsid w:val="11562BF2"/>
    <w:rsid w:val="11576536"/>
    <w:rsid w:val="115F7B83"/>
    <w:rsid w:val="11607F73"/>
    <w:rsid w:val="11613A1B"/>
    <w:rsid w:val="116A3BB2"/>
    <w:rsid w:val="116D25D5"/>
    <w:rsid w:val="11703DE0"/>
    <w:rsid w:val="117338ED"/>
    <w:rsid w:val="117561EB"/>
    <w:rsid w:val="11763776"/>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180BBD"/>
    <w:rsid w:val="12205406"/>
    <w:rsid w:val="12220941"/>
    <w:rsid w:val="12250BF7"/>
    <w:rsid w:val="122A6318"/>
    <w:rsid w:val="122C6138"/>
    <w:rsid w:val="12322148"/>
    <w:rsid w:val="123616D6"/>
    <w:rsid w:val="12396B0A"/>
    <w:rsid w:val="123A52C3"/>
    <w:rsid w:val="123C3AE0"/>
    <w:rsid w:val="123E0CDC"/>
    <w:rsid w:val="124841D3"/>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834A2"/>
    <w:rsid w:val="12BC3C60"/>
    <w:rsid w:val="12C15F00"/>
    <w:rsid w:val="12C2679E"/>
    <w:rsid w:val="12C667C3"/>
    <w:rsid w:val="12C77089"/>
    <w:rsid w:val="12CB4026"/>
    <w:rsid w:val="12CC1965"/>
    <w:rsid w:val="12D16C9D"/>
    <w:rsid w:val="12D20ECB"/>
    <w:rsid w:val="12D46B81"/>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979E8"/>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6E8F"/>
    <w:rsid w:val="13ED51EC"/>
    <w:rsid w:val="13F22B81"/>
    <w:rsid w:val="13F41B61"/>
    <w:rsid w:val="13F511D1"/>
    <w:rsid w:val="13FD4FCC"/>
    <w:rsid w:val="13FE285E"/>
    <w:rsid w:val="1400502D"/>
    <w:rsid w:val="14083E7D"/>
    <w:rsid w:val="140D5E1A"/>
    <w:rsid w:val="1410395F"/>
    <w:rsid w:val="14127A7E"/>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B59AE"/>
    <w:rsid w:val="153D03B9"/>
    <w:rsid w:val="1542012A"/>
    <w:rsid w:val="15422ACA"/>
    <w:rsid w:val="154A777B"/>
    <w:rsid w:val="154D4A84"/>
    <w:rsid w:val="154F2A1A"/>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45A8B"/>
    <w:rsid w:val="159669D6"/>
    <w:rsid w:val="159859F4"/>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B73D1"/>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2724F"/>
    <w:rsid w:val="16C30EAC"/>
    <w:rsid w:val="16C41FCF"/>
    <w:rsid w:val="16C455CB"/>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06998"/>
    <w:rsid w:val="17425826"/>
    <w:rsid w:val="174A2BD1"/>
    <w:rsid w:val="174D3983"/>
    <w:rsid w:val="17520D39"/>
    <w:rsid w:val="17595246"/>
    <w:rsid w:val="175A3B24"/>
    <w:rsid w:val="175E4288"/>
    <w:rsid w:val="175F6489"/>
    <w:rsid w:val="17650A34"/>
    <w:rsid w:val="17652ACF"/>
    <w:rsid w:val="176C704A"/>
    <w:rsid w:val="177653C5"/>
    <w:rsid w:val="17781A92"/>
    <w:rsid w:val="17844C56"/>
    <w:rsid w:val="17927B93"/>
    <w:rsid w:val="179559A6"/>
    <w:rsid w:val="17957384"/>
    <w:rsid w:val="17977680"/>
    <w:rsid w:val="17A30F12"/>
    <w:rsid w:val="17A636E2"/>
    <w:rsid w:val="17B274A5"/>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A527C"/>
    <w:rsid w:val="18157481"/>
    <w:rsid w:val="181B3A35"/>
    <w:rsid w:val="182267FD"/>
    <w:rsid w:val="18235A20"/>
    <w:rsid w:val="18235E85"/>
    <w:rsid w:val="18331DAD"/>
    <w:rsid w:val="18372246"/>
    <w:rsid w:val="18397C4D"/>
    <w:rsid w:val="183A4A17"/>
    <w:rsid w:val="183E4121"/>
    <w:rsid w:val="183F3DA9"/>
    <w:rsid w:val="184068C1"/>
    <w:rsid w:val="18420253"/>
    <w:rsid w:val="1848540C"/>
    <w:rsid w:val="184B6801"/>
    <w:rsid w:val="18524B4C"/>
    <w:rsid w:val="18533B98"/>
    <w:rsid w:val="185546D2"/>
    <w:rsid w:val="18674D45"/>
    <w:rsid w:val="1868379C"/>
    <w:rsid w:val="186B15D6"/>
    <w:rsid w:val="186C1DBE"/>
    <w:rsid w:val="186C5153"/>
    <w:rsid w:val="186E738D"/>
    <w:rsid w:val="186F199F"/>
    <w:rsid w:val="186F36A8"/>
    <w:rsid w:val="187640ED"/>
    <w:rsid w:val="18804AA7"/>
    <w:rsid w:val="18850ACD"/>
    <w:rsid w:val="188A6B3F"/>
    <w:rsid w:val="188C347D"/>
    <w:rsid w:val="188C4F53"/>
    <w:rsid w:val="18A16B9A"/>
    <w:rsid w:val="18A3607E"/>
    <w:rsid w:val="18A46E1B"/>
    <w:rsid w:val="18A5427C"/>
    <w:rsid w:val="18A94FC3"/>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441A6"/>
    <w:rsid w:val="18E67034"/>
    <w:rsid w:val="18E872D7"/>
    <w:rsid w:val="18E921AF"/>
    <w:rsid w:val="18EA68A3"/>
    <w:rsid w:val="18F06558"/>
    <w:rsid w:val="18F3471F"/>
    <w:rsid w:val="18F931E6"/>
    <w:rsid w:val="18FA042B"/>
    <w:rsid w:val="18FD030D"/>
    <w:rsid w:val="18FE4771"/>
    <w:rsid w:val="19031599"/>
    <w:rsid w:val="19036B3D"/>
    <w:rsid w:val="19046384"/>
    <w:rsid w:val="19065891"/>
    <w:rsid w:val="19173E00"/>
    <w:rsid w:val="1919134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921369"/>
    <w:rsid w:val="19A60D37"/>
    <w:rsid w:val="19A7296F"/>
    <w:rsid w:val="19AF232D"/>
    <w:rsid w:val="19B94DE5"/>
    <w:rsid w:val="19BB7983"/>
    <w:rsid w:val="19CA4702"/>
    <w:rsid w:val="19D01D27"/>
    <w:rsid w:val="19D76F77"/>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64A1"/>
    <w:rsid w:val="1A2C794C"/>
    <w:rsid w:val="1A365F00"/>
    <w:rsid w:val="1A3D4D0A"/>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B3BAB"/>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B6216"/>
    <w:rsid w:val="1ADC2627"/>
    <w:rsid w:val="1AEA5B10"/>
    <w:rsid w:val="1AED0EC9"/>
    <w:rsid w:val="1AF06C95"/>
    <w:rsid w:val="1AF34AE5"/>
    <w:rsid w:val="1AF3712C"/>
    <w:rsid w:val="1AF84C8C"/>
    <w:rsid w:val="1AFE2079"/>
    <w:rsid w:val="1B00502A"/>
    <w:rsid w:val="1B051563"/>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664E08"/>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824DB"/>
    <w:rsid w:val="1BEA1E6C"/>
    <w:rsid w:val="1BEE4EC9"/>
    <w:rsid w:val="1BEF7D4B"/>
    <w:rsid w:val="1BF768CD"/>
    <w:rsid w:val="1BF92025"/>
    <w:rsid w:val="1BF9326D"/>
    <w:rsid w:val="1BFB5B39"/>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95618"/>
    <w:rsid w:val="1D2E77E8"/>
    <w:rsid w:val="1D457CE9"/>
    <w:rsid w:val="1D470795"/>
    <w:rsid w:val="1D4969F4"/>
    <w:rsid w:val="1D4C117F"/>
    <w:rsid w:val="1D513E68"/>
    <w:rsid w:val="1D563E2F"/>
    <w:rsid w:val="1D587FD7"/>
    <w:rsid w:val="1D5A17CD"/>
    <w:rsid w:val="1D5A3689"/>
    <w:rsid w:val="1D5E036D"/>
    <w:rsid w:val="1D6033FE"/>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3266F"/>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56C04"/>
    <w:rsid w:val="1E264941"/>
    <w:rsid w:val="1E2B2F2B"/>
    <w:rsid w:val="1E304B88"/>
    <w:rsid w:val="1E377B48"/>
    <w:rsid w:val="1E3E02E7"/>
    <w:rsid w:val="1E3E5BD7"/>
    <w:rsid w:val="1E6703B7"/>
    <w:rsid w:val="1E680B85"/>
    <w:rsid w:val="1E6B2336"/>
    <w:rsid w:val="1E712925"/>
    <w:rsid w:val="1E7845CD"/>
    <w:rsid w:val="1E8028A0"/>
    <w:rsid w:val="1E8261B5"/>
    <w:rsid w:val="1E867740"/>
    <w:rsid w:val="1E8B032D"/>
    <w:rsid w:val="1E8B7AD0"/>
    <w:rsid w:val="1E8E3E30"/>
    <w:rsid w:val="1E92374C"/>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723E6"/>
    <w:rsid w:val="1EEC1621"/>
    <w:rsid w:val="1EED7A29"/>
    <w:rsid w:val="1EF9792C"/>
    <w:rsid w:val="1F002DCD"/>
    <w:rsid w:val="1F0D14F3"/>
    <w:rsid w:val="1F0E3B92"/>
    <w:rsid w:val="1F100583"/>
    <w:rsid w:val="1F120D07"/>
    <w:rsid w:val="1F141EF2"/>
    <w:rsid w:val="1F280D38"/>
    <w:rsid w:val="1F303EA7"/>
    <w:rsid w:val="1F30637A"/>
    <w:rsid w:val="1F3111CE"/>
    <w:rsid w:val="1F323579"/>
    <w:rsid w:val="1F3821BE"/>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985EEE"/>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75ED1"/>
    <w:rsid w:val="2030407C"/>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8B5052"/>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63165"/>
    <w:rsid w:val="214B1974"/>
    <w:rsid w:val="214F4863"/>
    <w:rsid w:val="21504A40"/>
    <w:rsid w:val="21580905"/>
    <w:rsid w:val="215F7E39"/>
    <w:rsid w:val="21632482"/>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3040B"/>
    <w:rsid w:val="21AA5245"/>
    <w:rsid w:val="21AB4F6A"/>
    <w:rsid w:val="21AB77F7"/>
    <w:rsid w:val="21AC4ECC"/>
    <w:rsid w:val="21AD30AE"/>
    <w:rsid w:val="21B16313"/>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F54612"/>
    <w:rsid w:val="21FF71D8"/>
    <w:rsid w:val="22021B37"/>
    <w:rsid w:val="2208516B"/>
    <w:rsid w:val="2209399D"/>
    <w:rsid w:val="22101F8E"/>
    <w:rsid w:val="221E498F"/>
    <w:rsid w:val="222165C4"/>
    <w:rsid w:val="222422D1"/>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234E8"/>
    <w:rsid w:val="22A72B65"/>
    <w:rsid w:val="22A805E7"/>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3F2FEB"/>
    <w:rsid w:val="2341558C"/>
    <w:rsid w:val="23415924"/>
    <w:rsid w:val="23437735"/>
    <w:rsid w:val="23566DDF"/>
    <w:rsid w:val="23572E7E"/>
    <w:rsid w:val="235924CA"/>
    <w:rsid w:val="23592D87"/>
    <w:rsid w:val="235F162F"/>
    <w:rsid w:val="23615E8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BD9"/>
    <w:rsid w:val="24507298"/>
    <w:rsid w:val="24550926"/>
    <w:rsid w:val="24574CEB"/>
    <w:rsid w:val="245D41D2"/>
    <w:rsid w:val="24667266"/>
    <w:rsid w:val="246E676E"/>
    <w:rsid w:val="24731A96"/>
    <w:rsid w:val="2478595B"/>
    <w:rsid w:val="247A5C3A"/>
    <w:rsid w:val="247C5EE2"/>
    <w:rsid w:val="247C7B9E"/>
    <w:rsid w:val="247D4814"/>
    <w:rsid w:val="247F6CC6"/>
    <w:rsid w:val="24837A35"/>
    <w:rsid w:val="248654B3"/>
    <w:rsid w:val="248907B2"/>
    <w:rsid w:val="24997716"/>
    <w:rsid w:val="249A5E20"/>
    <w:rsid w:val="249C2676"/>
    <w:rsid w:val="249C6208"/>
    <w:rsid w:val="249E39E8"/>
    <w:rsid w:val="24A20ED0"/>
    <w:rsid w:val="24A34E4A"/>
    <w:rsid w:val="24A6765C"/>
    <w:rsid w:val="24A70648"/>
    <w:rsid w:val="24AC41BF"/>
    <w:rsid w:val="24B06136"/>
    <w:rsid w:val="24B631A8"/>
    <w:rsid w:val="24B93780"/>
    <w:rsid w:val="24BD38BA"/>
    <w:rsid w:val="24C0685F"/>
    <w:rsid w:val="24CA49D8"/>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9466C"/>
    <w:rsid w:val="251E0656"/>
    <w:rsid w:val="251E5BCE"/>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0F0FA7"/>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791B"/>
    <w:rsid w:val="266B1FB8"/>
    <w:rsid w:val="266E3B31"/>
    <w:rsid w:val="26731922"/>
    <w:rsid w:val="26770328"/>
    <w:rsid w:val="267B7FD0"/>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B31383"/>
    <w:rsid w:val="26B9766D"/>
    <w:rsid w:val="26BA59F2"/>
    <w:rsid w:val="26BC1520"/>
    <w:rsid w:val="26BD1ECD"/>
    <w:rsid w:val="26C36DE5"/>
    <w:rsid w:val="26C9404D"/>
    <w:rsid w:val="26CD53A8"/>
    <w:rsid w:val="26D323BB"/>
    <w:rsid w:val="26D45590"/>
    <w:rsid w:val="26DB67F4"/>
    <w:rsid w:val="26E335F8"/>
    <w:rsid w:val="26E53AE2"/>
    <w:rsid w:val="26E706E3"/>
    <w:rsid w:val="26EA1BB0"/>
    <w:rsid w:val="26EB2849"/>
    <w:rsid w:val="26EB44DC"/>
    <w:rsid w:val="26EB45E1"/>
    <w:rsid w:val="26F017B3"/>
    <w:rsid w:val="26F3146A"/>
    <w:rsid w:val="26F40E3F"/>
    <w:rsid w:val="26F40EBD"/>
    <w:rsid w:val="26F85687"/>
    <w:rsid w:val="26F973AB"/>
    <w:rsid w:val="26FA2DE3"/>
    <w:rsid w:val="26FF74CD"/>
    <w:rsid w:val="27003A4A"/>
    <w:rsid w:val="270404E8"/>
    <w:rsid w:val="27125B0D"/>
    <w:rsid w:val="27130E1A"/>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E547B"/>
    <w:rsid w:val="277F13CF"/>
    <w:rsid w:val="278A6416"/>
    <w:rsid w:val="279408D2"/>
    <w:rsid w:val="279A1B15"/>
    <w:rsid w:val="279A2ED3"/>
    <w:rsid w:val="279C73CC"/>
    <w:rsid w:val="279F69CC"/>
    <w:rsid w:val="27A23025"/>
    <w:rsid w:val="27A46397"/>
    <w:rsid w:val="27B02558"/>
    <w:rsid w:val="27B027C6"/>
    <w:rsid w:val="27B03EC1"/>
    <w:rsid w:val="27B91021"/>
    <w:rsid w:val="27BA089A"/>
    <w:rsid w:val="27BA3133"/>
    <w:rsid w:val="27C06D17"/>
    <w:rsid w:val="27C66099"/>
    <w:rsid w:val="27CA7CDA"/>
    <w:rsid w:val="27DF1D24"/>
    <w:rsid w:val="27E30D7E"/>
    <w:rsid w:val="27E43C95"/>
    <w:rsid w:val="27F20EFC"/>
    <w:rsid w:val="27FB11A8"/>
    <w:rsid w:val="27FB4685"/>
    <w:rsid w:val="27FC27CF"/>
    <w:rsid w:val="27FE4240"/>
    <w:rsid w:val="27FF2D7D"/>
    <w:rsid w:val="280008FF"/>
    <w:rsid w:val="28050D91"/>
    <w:rsid w:val="280A73A7"/>
    <w:rsid w:val="280B0292"/>
    <w:rsid w:val="281035C6"/>
    <w:rsid w:val="28140E2A"/>
    <w:rsid w:val="28172FAA"/>
    <w:rsid w:val="2824417F"/>
    <w:rsid w:val="28255041"/>
    <w:rsid w:val="282B1213"/>
    <w:rsid w:val="282B63AA"/>
    <w:rsid w:val="2835725E"/>
    <w:rsid w:val="2837711A"/>
    <w:rsid w:val="283832F0"/>
    <w:rsid w:val="283A1E3E"/>
    <w:rsid w:val="283F0B9A"/>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102A8"/>
    <w:rsid w:val="2873044C"/>
    <w:rsid w:val="28754C0A"/>
    <w:rsid w:val="28765DD5"/>
    <w:rsid w:val="28795681"/>
    <w:rsid w:val="28816BD3"/>
    <w:rsid w:val="28821314"/>
    <w:rsid w:val="2891501A"/>
    <w:rsid w:val="28937E6D"/>
    <w:rsid w:val="289575D6"/>
    <w:rsid w:val="289C154A"/>
    <w:rsid w:val="28A172D2"/>
    <w:rsid w:val="28A66523"/>
    <w:rsid w:val="28AD2029"/>
    <w:rsid w:val="28AE4FA7"/>
    <w:rsid w:val="28B220F4"/>
    <w:rsid w:val="28B230D9"/>
    <w:rsid w:val="28B23E86"/>
    <w:rsid w:val="28BD44AE"/>
    <w:rsid w:val="28C075A4"/>
    <w:rsid w:val="28C33694"/>
    <w:rsid w:val="28CE2A8C"/>
    <w:rsid w:val="28D139F1"/>
    <w:rsid w:val="28D5169B"/>
    <w:rsid w:val="28DA6C60"/>
    <w:rsid w:val="28DB0A30"/>
    <w:rsid w:val="28DD2C80"/>
    <w:rsid w:val="28E00B52"/>
    <w:rsid w:val="28E66C2D"/>
    <w:rsid w:val="28E9147E"/>
    <w:rsid w:val="28EE568B"/>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5D4808"/>
    <w:rsid w:val="296865F6"/>
    <w:rsid w:val="2969793A"/>
    <w:rsid w:val="296B20A7"/>
    <w:rsid w:val="29770C7E"/>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1C39EA"/>
    <w:rsid w:val="2A216713"/>
    <w:rsid w:val="2A220953"/>
    <w:rsid w:val="2A222BC6"/>
    <w:rsid w:val="2A2F350E"/>
    <w:rsid w:val="2A374404"/>
    <w:rsid w:val="2A3B063B"/>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A022E"/>
    <w:rsid w:val="2A7B6C4A"/>
    <w:rsid w:val="2A8A27A6"/>
    <w:rsid w:val="2A8B1FCC"/>
    <w:rsid w:val="2A9303DF"/>
    <w:rsid w:val="2A9A66D4"/>
    <w:rsid w:val="2A9E5861"/>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E87E1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92A46"/>
    <w:rsid w:val="2B5B7165"/>
    <w:rsid w:val="2B611B55"/>
    <w:rsid w:val="2B662258"/>
    <w:rsid w:val="2B686C09"/>
    <w:rsid w:val="2B795BD8"/>
    <w:rsid w:val="2B7C0995"/>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3422E"/>
    <w:rsid w:val="2BF51B27"/>
    <w:rsid w:val="2BF52156"/>
    <w:rsid w:val="2BF76AEF"/>
    <w:rsid w:val="2BFE035B"/>
    <w:rsid w:val="2C005788"/>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F1705"/>
    <w:rsid w:val="2C31232B"/>
    <w:rsid w:val="2C3147DC"/>
    <w:rsid w:val="2C395B9E"/>
    <w:rsid w:val="2C3B4053"/>
    <w:rsid w:val="2C410F87"/>
    <w:rsid w:val="2C416890"/>
    <w:rsid w:val="2C416E6F"/>
    <w:rsid w:val="2C4725E8"/>
    <w:rsid w:val="2C4958B7"/>
    <w:rsid w:val="2C4D767D"/>
    <w:rsid w:val="2C5514C6"/>
    <w:rsid w:val="2C5A4F3A"/>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87164"/>
    <w:rsid w:val="2C9A28D3"/>
    <w:rsid w:val="2C9F1C78"/>
    <w:rsid w:val="2CA8124D"/>
    <w:rsid w:val="2CBC4209"/>
    <w:rsid w:val="2CC12D54"/>
    <w:rsid w:val="2CC9742A"/>
    <w:rsid w:val="2CCB1415"/>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843B38"/>
    <w:rsid w:val="2D8B7F03"/>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67CC1"/>
    <w:rsid w:val="2DF77C3F"/>
    <w:rsid w:val="2DF80479"/>
    <w:rsid w:val="2DFA6574"/>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56BF6"/>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5119A"/>
    <w:rsid w:val="306B4848"/>
    <w:rsid w:val="30752E77"/>
    <w:rsid w:val="308018A6"/>
    <w:rsid w:val="30804E19"/>
    <w:rsid w:val="3090288F"/>
    <w:rsid w:val="309219BB"/>
    <w:rsid w:val="30921E98"/>
    <w:rsid w:val="30980DA8"/>
    <w:rsid w:val="309B0CFB"/>
    <w:rsid w:val="309B2EEC"/>
    <w:rsid w:val="309E4272"/>
    <w:rsid w:val="309F0473"/>
    <w:rsid w:val="30AE56DC"/>
    <w:rsid w:val="30B67293"/>
    <w:rsid w:val="30B7307E"/>
    <w:rsid w:val="30B90DA3"/>
    <w:rsid w:val="30BB5407"/>
    <w:rsid w:val="30BD43C1"/>
    <w:rsid w:val="30BF034E"/>
    <w:rsid w:val="30C21A0E"/>
    <w:rsid w:val="30CC6F9C"/>
    <w:rsid w:val="30D659DE"/>
    <w:rsid w:val="30D87614"/>
    <w:rsid w:val="30DC45E8"/>
    <w:rsid w:val="30DD6027"/>
    <w:rsid w:val="30DE16AB"/>
    <w:rsid w:val="30E1221A"/>
    <w:rsid w:val="30E734EF"/>
    <w:rsid w:val="30EB4922"/>
    <w:rsid w:val="30F24AB3"/>
    <w:rsid w:val="30F44A95"/>
    <w:rsid w:val="30F77A98"/>
    <w:rsid w:val="30FA21D8"/>
    <w:rsid w:val="30FC2A23"/>
    <w:rsid w:val="31154308"/>
    <w:rsid w:val="31197ABC"/>
    <w:rsid w:val="311A3CEA"/>
    <w:rsid w:val="311D5B14"/>
    <w:rsid w:val="311F25AE"/>
    <w:rsid w:val="312468F3"/>
    <w:rsid w:val="312723F9"/>
    <w:rsid w:val="312D0545"/>
    <w:rsid w:val="312D1F98"/>
    <w:rsid w:val="3136546A"/>
    <w:rsid w:val="313A7B85"/>
    <w:rsid w:val="313E22A6"/>
    <w:rsid w:val="31412F85"/>
    <w:rsid w:val="31454E97"/>
    <w:rsid w:val="314A019C"/>
    <w:rsid w:val="314E27D6"/>
    <w:rsid w:val="31514FC5"/>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17E2"/>
    <w:rsid w:val="31A53A0B"/>
    <w:rsid w:val="31A7307B"/>
    <w:rsid w:val="31A94576"/>
    <w:rsid w:val="31AC04E5"/>
    <w:rsid w:val="31AC2EA3"/>
    <w:rsid w:val="31B23BA8"/>
    <w:rsid w:val="31BE79F2"/>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762F"/>
    <w:rsid w:val="3238698E"/>
    <w:rsid w:val="32390E17"/>
    <w:rsid w:val="323E5B9E"/>
    <w:rsid w:val="32460A89"/>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77D59"/>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624D"/>
    <w:rsid w:val="333A0536"/>
    <w:rsid w:val="333E0FE1"/>
    <w:rsid w:val="333F0B89"/>
    <w:rsid w:val="333F4C47"/>
    <w:rsid w:val="333F6941"/>
    <w:rsid w:val="33444CAD"/>
    <w:rsid w:val="334A4431"/>
    <w:rsid w:val="334D7767"/>
    <w:rsid w:val="33555EB3"/>
    <w:rsid w:val="335866D6"/>
    <w:rsid w:val="335C246D"/>
    <w:rsid w:val="33610DDA"/>
    <w:rsid w:val="3362171F"/>
    <w:rsid w:val="3366319E"/>
    <w:rsid w:val="336A11D9"/>
    <w:rsid w:val="336C2B69"/>
    <w:rsid w:val="336F5120"/>
    <w:rsid w:val="337009B5"/>
    <w:rsid w:val="3370774E"/>
    <w:rsid w:val="33724973"/>
    <w:rsid w:val="337333AD"/>
    <w:rsid w:val="33767D1F"/>
    <w:rsid w:val="337D55F2"/>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CE4E12"/>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B4ACC"/>
    <w:rsid w:val="345D2CD0"/>
    <w:rsid w:val="346B6A1C"/>
    <w:rsid w:val="346C0AEA"/>
    <w:rsid w:val="347364C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710A1"/>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25264"/>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B42D5"/>
    <w:rsid w:val="365C0DF8"/>
    <w:rsid w:val="365F765A"/>
    <w:rsid w:val="36627BDE"/>
    <w:rsid w:val="36627C0A"/>
    <w:rsid w:val="36642D30"/>
    <w:rsid w:val="36693B36"/>
    <w:rsid w:val="366B0AAA"/>
    <w:rsid w:val="366B6257"/>
    <w:rsid w:val="366D49A8"/>
    <w:rsid w:val="36701C31"/>
    <w:rsid w:val="3670465A"/>
    <w:rsid w:val="36720A4C"/>
    <w:rsid w:val="36752210"/>
    <w:rsid w:val="3681695C"/>
    <w:rsid w:val="36820E97"/>
    <w:rsid w:val="36870BD6"/>
    <w:rsid w:val="36884498"/>
    <w:rsid w:val="36922B55"/>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86DBC"/>
    <w:rsid w:val="370974B4"/>
    <w:rsid w:val="370D0F30"/>
    <w:rsid w:val="37126487"/>
    <w:rsid w:val="371A5A8E"/>
    <w:rsid w:val="371B03AE"/>
    <w:rsid w:val="371E0C7C"/>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B106B"/>
    <w:rsid w:val="377963D6"/>
    <w:rsid w:val="37796963"/>
    <w:rsid w:val="377A5D14"/>
    <w:rsid w:val="378075A4"/>
    <w:rsid w:val="3783595B"/>
    <w:rsid w:val="37840F0B"/>
    <w:rsid w:val="378772DD"/>
    <w:rsid w:val="378917C1"/>
    <w:rsid w:val="378A731A"/>
    <w:rsid w:val="378E3617"/>
    <w:rsid w:val="37931A90"/>
    <w:rsid w:val="37991DE9"/>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1574C"/>
    <w:rsid w:val="380579FE"/>
    <w:rsid w:val="380A2EB4"/>
    <w:rsid w:val="3814321D"/>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D31F5"/>
    <w:rsid w:val="393F6CD7"/>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F6838"/>
    <w:rsid w:val="3AEE596A"/>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D4819"/>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11029"/>
    <w:rsid w:val="3B9A4A30"/>
    <w:rsid w:val="3B9C2663"/>
    <w:rsid w:val="3B9C285E"/>
    <w:rsid w:val="3BA17E84"/>
    <w:rsid w:val="3BA35FC1"/>
    <w:rsid w:val="3BA566FD"/>
    <w:rsid w:val="3BA7008A"/>
    <w:rsid w:val="3BAF052C"/>
    <w:rsid w:val="3BB40DC9"/>
    <w:rsid w:val="3BB47D9F"/>
    <w:rsid w:val="3BB8361B"/>
    <w:rsid w:val="3BCF043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37821"/>
    <w:rsid w:val="3C294498"/>
    <w:rsid w:val="3C2A1C6F"/>
    <w:rsid w:val="3C2D5003"/>
    <w:rsid w:val="3C333216"/>
    <w:rsid w:val="3C36018F"/>
    <w:rsid w:val="3C3A7F01"/>
    <w:rsid w:val="3C3B0B4B"/>
    <w:rsid w:val="3C3D016E"/>
    <w:rsid w:val="3C3F3395"/>
    <w:rsid w:val="3C4022A2"/>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AF24C4"/>
    <w:rsid w:val="3CB338D6"/>
    <w:rsid w:val="3CB36CF4"/>
    <w:rsid w:val="3CB61240"/>
    <w:rsid w:val="3CBA78F5"/>
    <w:rsid w:val="3CBD5A0F"/>
    <w:rsid w:val="3CBF5299"/>
    <w:rsid w:val="3CBF7818"/>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62C4"/>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B5057"/>
    <w:rsid w:val="3E0D07E1"/>
    <w:rsid w:val="3E0F25EA"/>
    <w:rsid w:val="3E146F59"/>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623E46"/>
    <w:rsid w:val="3E624571"/>
    <w:rsid w:val="3E63159D"/>
    <w:rsid w:val="3E667FB0"/>
    <w:rsid w:val="3E680BF1"/>
    <w:rsid w:val="3E6953E3"/>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B1C22"/>
    <w:rsid w:val="3FED1519"/>
    <w:rsid w:val="3FEE2117"/>
    <w:rsid w:val="3FFA58A6"/>
    <w:rsid w:val="3FFA5C63"/>
    <w:rsid w:val="40073561"/>
    <w:rsid w:val="400A1CFC"/>
    <w:rsid w:val="400C112B"/>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121DF"/>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C39B7"/>
    <w:rsid w:val="40DF3ABC"/>
    <w:rsid w:val="40E75AF0"/>
    <w:rsid w:val="40E87142"/>
    <w:rsid w:val="40EF1917"/>
    <w:rsid w:val="40EF3C78"/>
    <w:rsid w:val="40F00A85"/>
    <w:rsid w:val="40F1013C"/>
    <w:rsid w:val="40F35427"/>
    <w:rsid w:val="40FA38BC"/>
    <w:rsid w:val="40FE1447"/>
    <w:rsid w:val="41053DED"/>
    <w:rsid w:val="4108712E"/>
    <w:rsid w:val="410924C1"/>
    <w:rsid w:val="41216875"/>
    <w:rsid w:val="412368EE"/>
    <w:rsid w:val="412506DF"/>
    <w:rsid w:val="412D52A9"/>
    <w:rsid w:val="412E12DF"/>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22BD"/>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729F6"/>
    <w:rsid w:val="434B44DC"/>
    <w:rsid w:val="43511825"/>
    <w:rsid w:val="43605DCC"/>
    <w:rsid w:val="43614CEE"/>
    <w:rsid w:val="4362104C"/>
    <w:rsid w:val="43621947"/>
    <w:rsid w:val="4363090C"/>
    <w:rsid w:val="43664819"/>
    <w:rsid w:val="436A2192"/>
    <w:rsid w:val="436C40C2"/>
    <w:rsid w:val="4374370A"/>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16B09"/>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87745"/>
    <w:rsid w:val="44336EAB"/>
    <w:rsid w:val="44393BD3"/>
    <w:rsid w:val="444109FB"/>
    <w:rsid w:val="44416F50"/>
    <w:rsid w:val="444E22EA"/>
    <w:rsid w:val="44584267"/>
    <w:rsid w:val="445A2CF1"/>
    <w:rsid w:val="44613B53"/>
    <w:rsid w:val="44655746"/>
    <w:rsid w:val="44705173"/>
    <w:rsid w:val="44740841"/>
    <w:rsid w:val="4476407C"/>
    <w:rsid w:val="447B4A66"/>
    <w:rsid w:val="447D4136"/>
    <w:rsid w:val="44825790"/>
    <w:rsid w:val="44861189"/>
    <w:rsid w:val="448B5845"/>
    <w:rsid w:val="448C73DD"/>
    <w:rsid w:val="448E0EB7"/>
    <w:rsid w:val="44907237"/>
    <w:rsid w:val="449510AA"/>
    <w:rsid w:val="4495453E"/>
    <w:rsid w:val="4499566C"/>
    <w:rsid w:val="449D7968"/>
    <w:rsid w:val="44AA6690"/>
    <w:rsid w:val="44AC7B53"/>
    <w:rsid w:val="44AD2A20"/>
    <w:rsid w:val="44B41964"/>
    <w:rsid w:val="44B4690B"/>
    <w:rsid w:val="44B53006"/>
    <w:rsid w:val="44B6219A"/>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B1931"/>
    <w:rsid w:val="44F44FEB"/>
    <w:rsid w:val="44F82D0E"/>
    <w:rsid w:val="44FD7DAC"/>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36D4"/>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315CE"/>
    <w:rsid w:val="45B5611D"/>
    <w:rsid w:val="45B64B84"/>
    <w:rsid w:val="45BA6033"/>
    <w:rsid w:val="45C85EA2"/>
    <w:rsid w:val="45CF3B03"/>
    <w:rsid w:val="45D9022E"/>
    <w:rsid w:val="45E11BAF"/>
    <w:rsid w:val="45E3021B"/>
    <w:rsid w:val="45E37678"/>
    <w:rsid w:val="45E526A6"/>
    <w:rsid w:val="45E56E31"/>
    <w:rsid w:val="45E66893"/>
    <w:rsid w:val="45E826B2"/>
    <w:rsid w:val="45EE016D"/>
    <w:rsid w:val="45F04AC7"/>
    <w:rsid w:val="45F4334C"/>
    <w:rsid w:val="45FE4F23"/>
    <w:rsid w:val="460D3781"/>
    <w:rsid w:val="460D5750"/>
    <w:rsid w:val="461B7F64"/>
    <w:rsid w:val="461F36FD"/>
    <w:rsid w:val="462D4B2D"/>
    <w:rsid w:val="462E4FF5"/>
    <w:rsid w:val="46326F58"/>
    <w:rsid w:val="46365246"/>
    <w:rsid w:val="463E1C6A"/>
    <w:rsid w:val="46413001"/>
    <w:rsid w:val="464623D8"/>
    <w:rsid w:val="46466453"/>
    <w:rsid w:val="464871AD"/>
    <w:rsid w:val="464937C4"/>
    <w:rsid w:val="464B3175"/>
    <w:rsid w:val="464E3AE9"/>
    <w:rsid w:val="46541070"/>
    <w:rsid w:val="465918B0"/>
    <w:rsid w:val="46591F99"/>
    <w:rsid w:val="465D0995"/>
    <w:rsid w:val="4662020E"/>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B134DD"/>
    <w:rsid w:val="46B419BE"/>
    <w:rsid w:val="46B640D3"/>
    <w:rsid w:val="46B66C70"/>
    <w:rsid w:val="46C816E0"/>
    <w:rsid w:val="46CD1F17"/>
    <w:rsid w:val="46D126E3"/>
    <w:rsid w:val="46D1625E"/>
    <w:rsid w:val="46D67289"/>
    <w:rsid w:val="46DB64CD"/>
    <w:rsid w:val="46DD1D17"/>
    <w:rsid w:val="46E1018C"/>
    <w:rsid w:val="46E53AB0"/>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658"/>
    <w:rsid w:val="47167C67"/>
    <w:rsid w:val="47333B1B"/>
    <w:rsid w:val="47351654"/>
    <w:rsid w:val="473D0BD8"/>
    <w:rsid w:val="47457188"/>
    <w:rsid w:val="47502F2C"/>
    <w:rsid w:val="47561DDC"/>
    <w:rsid w:val="475832A9"/>
    <w:rsid w:val="47592D4E"/>
    <w:rsid w:val="475C0EDE"/>
    <w:rsid w:val="47644CFB"/>
    <w:rsid w:val="47666951"/>
    <w:rsid w:val="47683159"/>
    <w:rsid w:val="476A7D07"/>
    <w:rsid w:val="476B376E"/>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5BCA"/>
    <w:rsid w:val="483C2A8C"/>
    <w:rsid w:val="483F5850"/>
    <w:rsid w:val="48424FA1"/>
    <w:rsid w:val="484647AE"/>
    <w:rsid w:val="48481010"/>
    <w:rsid w:val="484F1901"/>
    <w:rsid w:val="485216B9"/>
    <w:rsid w:val="48594C05"/>
    <w:rsid w:val="485C16F9"/>
    <w:rsid w:val="485D5413"/>
    <w:rsid w:val="485D58DA"/>
    <w:rsid w:val="485F3492"/>
    <w:rsid w:val="4864535D"/>
    <w:rsid w:val="4865157E"/>
    <w:rsid w:val="48664A02"/>
    <w:rsid w:val="48684EBF"/>
    <w:rsid w:val="486E0E2D"/>
    <w:rsid w:val="487141DB"/>
    <w:rsid w:val="48740F16"/>
    <w:rsid w:val="48747A97"/>
    <w:rsid w:val="487A2A25"/>
    <w:rsid w:val="487B5322"/>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B77B8A"/>
    <w:rsid w:val="48BF71D5"/>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447F8"/>
    <w:rsid w:val="48F612E3"/>
    <w:rsid w:val="48FE11C0"/>
    <w:rsid w:val="48FE59FA"/>
    <w:rsid w:val="49046287"/>
    <w:rsid w:val="49075A63"/>
    <w:rsid w:val="490933FA"/>
    <w:rsid w:val="49093E61"/>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5F44AA"/>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D4A8F"/>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D09F3"/>
    <w:rsid w:val="4A825AD9"/>
    <w:rsid w:val="4A840EFE"/>
    <w:rsid w:val="4A8413BA"/>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8A342F"/>
    <w:rsid w:val="4B901807"/>
    <w:rsid w:val="4B9B25E4"/>
    <w:rsid w:val="4B9B7DAE"/>
    <w:rsid w:val="4B9E314D"/>
    <w:rsid w:val="4BAC4DC9"/>
    <w:rsid w:val="4BAD4CA2"/>
    <w:rsid w:val="4BB42604"/>
    <w:rsid w:val="4BB548C0"/>
    <w:rsid w:val="4BB5799E"/>
    <w:rsid w:val="4BC456EF"/>
    <w:rsid w:val="4BC647B0"/>
    <w:rsid w:val="4BCA4542"/>
    <w:rsid w:val="4BCB1BAE"/>
    <w:rsid w:val="4BD94F2A"/>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84E2F"/>
    <w:rsid w:val="4C6C2FE2"/>
    <w:rsid w:val="4C6D5BD4"/>
    <w:rsid w:val="4C6F6529"/>
    <w:rsid w:val="4C722A64"/>
    <w:rsid w:val="4C77619E"/>
    <w:rsid w:val="4C860543"/>
    <w:rsid w:val="4C8740CC"/>
    <w:rsid w:val="4C8C73CE"/>
    <w:rsid w:val="4C8E48D8"/>
    <w:rsid w:val="4C9202CE"/>
    <w:rsid w:val="4C9538F4"/>
    <w:rsid w:val="4C974009"/>
    <w:rsid w:val="4C987412"/>
    <w:rsid w:val="4C9C23CF"/>
    <w:rsid w:val="4CA6111C"/>
    <w:rsid w:val="4CA867B8"/>
    <w:rsid w:val="4CB052E1"/>
    <w:rsid w:val="4CB3742C"/>
    <w:rsid w:val="4CB50036"/>
    <w:rsid w:val="4CB63E1D"/>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B4BE3"/>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B73A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B5A29"/>
    <w:rsid w:val="4DA53BC8"/>
    <w:rsid w:val="4DA72415"/>
    <w:rsid w:val="4DB056F4"/>
    <w:rsid w:val="4DB41824"/>
    <w:rsid w:val="4DB95A69"/>
    <w:rsid w:val="4DBD1F3A"/>
    <w:rsid w:val="4DBD2FD7"/>
    <w:rsid w:val="4DBD526D"/>
    <w:rsid w:val="4DC31B92"/>
    <w:rsid w:val="4DC43B24"/>
    <w:rsid w:val="4DCA77DE"/>
    <w:rsid w:val="4DD776ED"/>
    <w:rsid w:val="4DDF6E13"/>
    <w:rsid w:val="4DE05FC8"/>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82EE0"/>
    <w:rsid w:val="4E2C6A36"/>
    <w:rsid w:val="4E342F40"/>
    <w:rsid w:val="4E3A2C21"/>
    <w:rsid w:val="4E412A4D"/>
    <w:rsid w:val="4E4475F5"/>
    <w:rsid w:val="4E4A4A72"/>
    <w:rsid w:val="4E4D2928"/>
    <w:rsid w:val="4E587463"/>
    <w:rsid w:val="4E5A3449"/>
    <w:rsid w:val="4E5A5499"/>
    <w:rsid w:val="4E6141E5"/>
    <w:rsid w:val="4E656FCA"/>
    <w:rsid w:val="4E68543B"/>
    <w:rsid w:val="4E6906EE"/>
    <w:rsid w:val="4E694E99"/>
    <w:rsid w:val="4E6D1740"/>
    <w:rsid w:val="4E7125DA"/>
    <w:rsid w:val="4E795FE9"/>
    <w:rsid w:val="4E797F06"/>
    <w:rsid w:val="4E8C7832"/>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60A53"/>
    <w:rsid w:val="4F5D25C0"/>
    <w:rsid w:val="4F611147"/>
    <w:rsid w:val="4F6E6F86"/>
    <w:rsid w:val="4F7278C6"/>
    <w:rsid w:val="4F764CC2"/>
    <w:rsid w:val="4F823D55"/>
    <w:rsid w:val="4F85034E"/>
    <w:rsid w:val="4F9000F4"/>
    <w:rsid w:val="4F983E33"/>
    <w:rsid w:val="4F9B5328"/>
    <w:rsid w:val="4FA46871"/>
    <w:rsid w:val="4FAB2D3A"/>
    <w:rsid w:val="4FAB3627"/>
    <w:rsid w:val="4FAB7893"/>
    <w:rsid w:val="4FB204D9"/>
    <w:rsid w:val="4FB40C2C"/>
    <w:rsid w:val="4FB43616"/>
    <w:rsid w:val="4FBA52BE"/>
    <w:rsid w:val="4FBA74EE"/>
    <w:rsid w:val="4FBB5569"/>
    <w:rsid w:val="4FBE2546"/>
    <w:rsid w:val="4FBE4876"/>
    <w:rsid w:val="4FBF1E32"/>
    <w:rsid w:val="4FC803AA"/>
    <w:rsid w:val="4FCA3563"/>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C4247"/>
    <w:rsid w:val="502D25A0"/>
    <w:rsid w:val="502D660A"/>
    <w:rsid w:val="50347D28"/>
    <w:rsid w:val="50363B3A"/>
    <w:rsid w:val="503D2073"/>
    <w:rsid w:val="503D5373"/>
    <w:rsid w:val="503E4F3A"/>
    <w:rsid w:val="50412F77"/>
    <w:rsid w:val="504261AC"/>
    <w:rsid w:val="504311C0"/>
    <w:rsid w:val="50435189"/>
    <w:rsid w:val="504601DC"/>
    <w:rsid w:val="50461396"/>
    <w:rsid w:val="504B1149"/>
    <w:rsid w:val="504B5456"/>
    <w:rsid w:val="5052029B"/>
    <w:rsid w:val="505F1426"/>
    <w:rsid w:val="506309DB"/>
    <w:rsid w:val="50693CF6"/>
    <w:rsid w:val="50752AF6"/>
    <w:rsid w:val="50771C00"/>
    <w:rsid w:val="508A668E"/>
    <w:rsid w:val="50946F23"/>
    <w:rsid w:val="509A3231"/>
    <w:rsid w:val="509C736A"/>
    <w:rsid w:val="509E329D"/>
    <w:rsid w:val="50A27585"/>
    <w:rsid w:val="50A866F2"/>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566E6"/>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52059"/>
    <w:rsid w:val="51861BC2"/>
    <w:rsid w:val="5188076F"/>
    <w:rsid w:val="5195533B"/>
    <w:rsid w:val="519645E3"/>
    <w:rsid w:val="5199124A"/>
    <w:rsid w:val="519D2F03"/>
    <w:rsid w:val="51AA27FB"/>
    <w:rsid w:val="51AB0562"/>
    <w:rsid w:val="51AD6F40"/>
    <w:rsid w:val="51AE5103"/>
    <w:rsid w:val="51BE2EAE"/>
    <w:rsid w:val="51C01AA5"/>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6835"/>
    <w:rsid w:val="52233879"/>
    <w:rsid w:val="52257DA4"/>
    <w:rsid w:val="52325EE7"/>
    <w:rsid w:val="5239194F"/>
    <w:rsid w:val="524D342E"/>
    <w:rsid w:val="524E54BD"/>
    <w:rsid w:val="5257696B"/>
    <w:rsid w:val="525D4BC4"/>
    <w:rsid w:val="52612620"/>
    <w:rsid w:val="526325FA"/>
    <w:rsid w:val="526478E1"/>
    <w:rsid w:val="526A1A2F"/>
    <w:rsid w:val="526A546C"/>
    <w:rsid w:val="52702395"/>
    <w:rsid w:val="52790FD9"/>
    <w:rsid w:val="52887A7D"/>
    <w:rsid w:val="52894DE6"/>
    <w:rsid w:val="528C5E23"/>
    <w:rsid w:val="528D1034"/>
    <w:rsid w:val="52993DA6"/>
    <w:rsid w:val="529B5EE8"/>
    <w:rsid w:val="529F0D9B"/>
    <w:rsid w:val="52B85C27"/>
    <w:rsid w:val="52BC0926"/>
    <w:rsid w:val="52CA3D8F"/>
    <w:rsid w:val="52CD21D8"/>
    <w:rsid w:val="52CF0A4A"/>
    <w:rsid w:val="52DA2383"/>
    <w:rsid w:val="52DC565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95DD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A0FB5"/>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C4BFB"/>
    <w:rsid w:val="54CD258C"/>
    <w:rsid w:val="54CE1B9D"/>
    <w:rsid w:val="54D034B4"/>
    <w:rsid w:val="54D46726"/>
    <w:rsid w:val="54DF688B"/>
    <w:rsid w:val="54E85E2E"/>
    <w:rsid w:val="54E95643"/>
    <w:rsid w:val="550C5480"/>
    <w:rsid w:val="550E6C32"/>
    <w:rsid w:val="551C2E90"/>
    <w:rsid w:val="552B06C5"/>
    <w:rsid w:val="552D52C7"/>
    <w:rsid w:val="553343DC"/>
    <w:rsid w:val="55393B44"/>
    <w:rsid w:val="55397CF2"/>
    <w:rsid w:val="5546565D"/>
    <w:rsid w:val="554E0863"/>
    <w:rsid w:val="555737A6"/>
    <w:rsid w:val="55577AFF"/>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56DFC"/>
    <w:rsid w:val="55CC27C2"/>
    <w:rsid w:val="55CC4541"/>
    <w:rsid w:val="55CC5739"/>
    <w:rsid w:val="55CF48E7"/>
    <w:rsid w:val="55D0342A"/>
    <w:rsid w:val="55D3385E"/>
    <w:rsid w:val="55D50C9C"/>
    <w:rsid w:val="55D849A1"/>
    <w:rsid w:val="55E31A15"/>
    <w:rsid w:val="55E5367A"/>
    <w:rsid w:val="55E53FF3"/>
    <w:rsid w:val="55E83D2F"/>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73380"/>
    <w:rsid w:val="563B616D"/>
    <w:rsid w:val="56436207"/>
    <w:rsid w:val="56456373"/>
    <w:rsid w:val="5655420D"/>
    <w:rsid w:val="565B61BB"/>
    <w:rsid w:val="565D5FB6"/>
    <w:rsid w:val="566510CB"/>
    <w:rsid w:val="567215D4"/>
    <w:rsid w:val="56793BB2"/>
    <w:rsid w:val="56797DE1"/>
    <w:rsid w:val="567A6CC0"/>
    <w:rsid w:val="567B14A9"/>
    <w:rsid w:val="567E016A"/>
    <w:rsid w:val="567E4D62"/>
    <w:rsid w:val="567E4F7B"/>
    <w:rsid w:val="56840A2D"/>
    <w:rsid w:val="568D0940"/>
    <w:rsid w:val="56902B88"/>
    <w:rsid w:val="56927DA4"/>
    <w:rsid w:val="56A032E3"/>
    <w:rsid w:val="56A04928"/>
    <w:rsid w:val="56A418DC"/>
    <w:rsid w:val="56A50EBB"/>
    <w:rsid w:val="56A83AE3"/>
    <w:rsid w:val="56AB6535"/>
    <w:rsid w:val="56AD02E2"/>
    <w:rsid w:val="56AD2666"/>
    <w:rsid w:val="56AD339E"/>
    <w:rsid w:val="56AE2AEE"/>
    <w:rsid w:val="56B0619F"/>
    <w:rsid w:val="56B16CBD"/>
    <w:rsid w:val="56B3450E"/>
    <w:rsid w:val="56B53F56"/>
    <w:rsid w:val="56B714EC"/>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85F5D"/>
    <w:rsid w:val="57692A18"/>
    <w:rsid w:val="576D6DDF"/>
    <w:rsid w:val="57702374"/>
    <w:rsid w:val="57744F01"/>
    <w:rsid w:val="57780ED4"/>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3371"/>
    <w:rsid w:val="58293CFC"/>
    <w:rsid w:val="58302962"/>
    <w:rsid w:val="5835010B"/>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0165C"/>
    <w:rsid w:val="58B156C4"/>
    <w:rsid w:val="58B47394"/>
    <w:rsid w:val="58B73A25"/>
    <w:rsid w:val="58B80220"/>
    <w:rsid w:val="58B8443B"/>
    <w:rsid w:val="58B92428"/>
    <w:rsid w:val="58BC4002"/>
    <w:rsid w:val="58C3426C"/>
    <w:rsid w:val="58C47A68"/>
    <w:rsid w:val="58C6178A"/>
    <w:rsid w:val="58C77385"/>
    <w:rsid w:val="58D720A4"/>
    <w:rsid w:val="58DB456A"/>
    <w:rsid w:val="58E070D2"/>
    <w:rsid w:val="58E56245"/>
    <w:rsid w:val="58E909DD"/>
    <w:rsid w:val="58EB1C90"/>
    <w:rsid w:val="58EE536D"/>
    <w:rsid w:val="58F57D12"/>
    <w:rsid w:val="59094784"/>
    <w:rsid w:val="59255E05"/>
    <w:rsid w:val="59267EF0"/>
    <w:rsid w:val="5927777C"/>
    <w:rsid w:val="59287A6A"/>
    <w:rsid w:val="592C2EB2"/>
    <w:rsid w:val="59376E4C"/>
    <w:rsid w:val="59421F7E"/>
    <w:rsid w:val="59424509"/>
    <w:rsid w:val="594935F2"/>
    <w:rsid w:val="594C2750"/>
    <w:rsid w:val="59595860"/>
    <w:rsid w:val="595C0946"/>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D77E6"/>
    <w:rsid w:val="599E418E"/>
    <w:rsid w:val="59A22883"/>
    <w:rsid w:val="59A24ED6"/>
    <w:rsid w:val="59AF0514"/>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86AB9"/>
    <w:rsid w:val="5A3F3527"/>
    <w:rsid w:val="5A402C97"/>
    <w:rsid w:val="5A440B9D"/>
    <w:rsid w:val="5A447FBD"/>
    <w:rsid w:val="5A4907B6"/>
    <w:rsid w:val="5A505586"/>
    <w:rsid w:val="5A5128C3"/>
    <w:rsid w:val="5A525A46"/>
    <w:rsid w:val="5A5406EE"/>
    <w:rsid w:val="5A575C31"/>
    <w:rsid w:val="5A5A2DA4"/>
    <w:rsid w:val="5A5B1DED"/>
    <w:rsid w:val="5A5C7772"/>
    <w:rsid w:val="5A614C5B"/>
    <w:rsid w:val="5A6169CB"/>
    <w:rsid w:val="5A6336A1"/>
    <w:rsid w:val="5A65704E"/>
    <w:rsid w:val="5A6B7C88"/>
    <w:rsid w:val="5A6F5AD1"/>
    <w:rsid w:val="5A73412E"/>
    <w:rsid w:val="5A73612A"/>
    <w:rsid w:val="5A743572"/>
    <w:rsid w:val="5A784E1A"/>
    <w:rsid w:val="5A7C1DA4"/>
    <w:rsid w:val="5A7C73B3"/>
    <w:rsid w:val="5A7F6F98"/>
    <w:rsid w:val="5A8524F4"/>
    <w:rsid w:val="5A8F76C1"/>
    <w:rsid w:val="5A910CA3"/>
    <w:rsid w:val="5A921A04"/>
    <w:rsid w:val="5A927DF9"/>
    <w:rsid w:val="5A99558C"/>
    <w:rsid w:val="5A9A0A66"/>
    <w:rsid w:val="5AA541CF"/>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E033F"/>
    <w:rsid w:val="5C6875EE"/>
    <w:rsid w:val="5C6B21CA"/>
    <w:rsid w:val="5C6F12DC"/>
    <w:rsid w:val="5C780485"/>
    <w:rsid w:val="5C7A2919"/>
    <w:rsid w:val="5C82695D"/>
    <w:rsid w:val="5C84202F"/>
    <w:rsid w:val="5C882B12"/>
    <w:rsid w:val="5C8F19C2"/>
    <w:rsid w:val="5C9A6016"/>
    <w:rsid w:val="5CA57043"/>
    <w:rsid w:val="5CB128B6"/>
    <w:rsid w:val="5CB157B0"/>
    <w:rsid w:val="5CB22D2B"/>
    <w:rsid w:val="5CB31E04"/>
    <w:rsid w:val="5CBF4297"/>
    <w:rsid w:val="5CC43404"/>
    <w:rsid w:val="5CC93DAE"/>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23D31"/>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70750"/>
    <w:rsid w:val="5DDF7B22"/>
    <w:rsid w:val="5DE270CF"/>
    <w:rsid w:val="5DE44DF4"/>
    <w:rsid w:val="5DED125E"/>
    <w:rsid w:val="5DED4540"/>
    <w:rsid w:val="5E00720B"/>
    <w:rsid w:val="5E012896"/>
    <w:rsid w:val="5E0825B2"/>
    <w:rsid w:val="5E0A6049"/>
    <w:rsid w:val="5E156B70"/>
    <w:rsid w:val="5E1574AD"/>
    <w:rsid w:val="5E165A3E"/>
    <w:rsid w:val="5E1822E9"/>
    <w:rsid w:val="5E211473"/>
    <w:rsid w:val="5E21165A"/>
    <w:rsid w:val="5E214E1E"/>
    <w:rsid w:val="5E226508"/>
    <w:rsid w:val="5E2368B5"/>
    <w:rsid w:val="5E261D69"/>
    <w:rsid w:val="5E284449"/>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83202"/>
    <w:rsid w:val="5E7842EE"/>
    <w:rsid w:val="5E7A1A68"/>
    <w:rsid w:val="5E7E5E5A"/>
    <w:rsid w:val="5E803D55"/>
    <w:rsid w:val="5E854DAE"/>
    <w:rsid w:val="5E88203D"/>
    <w:rsid w:val="5E92177F"/>
    <w:rsid w:val="5EA04F5B"/>
    <w:rsid w:val="5EA36A9B"/>
    <w:rsid w:val="5EA42C37"/>
    <w:rsid w:val="5EA648E2"/>
    <w:rsid w:val="5EA71C01"/>
    <w:rsid w:val="5EAA19B8"/>
    <w:rsid w:val="5EAA5347"/>
    <w:rsid w:val="5EB24CFE"/>
    <w:rsid w:val="5EB32415"/>
    <w:rsid w:val="5EB52E6F"/>
    <w:rsid w:val="5EB62D5A"/>
    <w:rsid w:val="5EC37A1E"/>
    <w:rsid w:val="5EC94A60"/>
    <w:rsid w:val="5ED95EEE"/>
    <w:rsid w:val="5EE55DDE"/>
    <w:rsid w:val="5EEA61D6"/>
    <w:rsid w:val="5EF04AC4"/>
    <w:rsid w:val="5EF20E99"/>
    <w:rsid w:val="5EF47473"/>
    <w:rsid w:val="5EFE064F"/>
    <w:rsid w:val="5F034EC6"/>
    <w:rsid w:val="5F061DE5"/>
    <w:rsid w:val="5F09081F"/>
    <w:rsid w:val="5F0B5BA1"/>
    <w:rsid w:val="5F1111AD"/>
    <w:rsid w:val="5F121A0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AD4A84"/>
    <w:rsid w:val="5FB25387"/>
    <w:rsid w:val="5FB42703"/>
    <w:rsid w:val="5FBF3440"/>
    <w:rsid w:val="5FC53509"/>
    <w:rsid w:val="5FC573AD"/>
    <w:rsid w:val="5FCC5D9F"/>
    <w:rsid w:val="5FD20829"/>
    <w:rsid w:val="5FD526EA"/>
    <w:rsid w:val="5FDA515F"/>
    <w:rsid w:val="5FE73834"/>
    <w:rsid w:val="5FEB0680"/>
    <w:rsid w:val="5FEB31D7"/>
    <w:rsid w:val="5FF744A9"/>
    <w:rsid w:val="5FF76947"/>
    <w:rsid w:val="5FFB17C7"/>
    <w:rsid w:val="5FFE6C22"/>
    <w:rsid w:val="60000309"/>
    <w:rsid w:val="6007630E"/>
    <w:rsid w:val="600B6B90"/>
    <w:rsid w:val="600C3224"/>
    <w:rsid w:val="600F6605"/>
    <w:rsid w:val="60143AD3"/>
    <w:rsid w:val="601823C1"/>
    <w:rsid w:val="602819A4"/>
    <w:rsid w:val="60281FCD"/>
    <w:rsid w:val="602876AC"/>
    <w:rsid w:val="602D6A03"/>
    <w:rsid w:val="603215F4"/>
    <w:rsid w:val="603771DA"/>
    <w:rsid w:val="603A1B77"/>
    <w:rsid w:val="60447E31"/>
    <w:rsid w:val="60453DC3"/>
    <w:rsid w:val="604C5236"/>
    <w:rsid w:val="605006BC"/>
    <w:rsid w:val="60584E5C"/>
    <w:rsid w:val="606162D0"/>
    <w:rsid w:val="60617CB2"/>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D0F4B"/>
    <w:rsid w:val="60BD3ED9"/>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C63E0"/>
    <w:rsid w:val="611F0B09"/>
    <w:rsid w:val="61200AAF"/>
    <w:rsid w:val="612D2321"/>
    <w:rsid w:val="612F769F"/>
    <w:rsid w:val="613964B7"/>
    <w:rsid w:val="61455CF4"/>
    <w:rsid w:val="61466898"/>
    <w:rsid w:val="61512409"/>
    <w:rsid w:val="615B2659"/>
    <w:rsid w:val="615E36E9"/>
    <w:rsid w:val="615E3F04"/>
    <w:rsid w:val="61640358"/>
    <w:rsid w:val="61665D5F"/>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51105"/>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7692D"/>
    <w:rsid w:val="639A118D"/>
    <w:rsid w:val="639B7C08"/>
    <w:rsid w:val="639C1720"/>
    <w:rsid w:val="63A13147"/>
    <w:rsid w:val="63A177A7"/>
    <w:rsid w:val="63A36518"/>
    <w:rsid w:val="63A76A3F"/>
    <w:rsid w:val="63A85CD1"/>
    <w:rsid w:val="63AB2A39"/>
    <w:rsid w:val="63AB3CC0"/>
    <w:rsid w:val="63B02C42"/>
    <w:rsid w:val="63BE6D07"/>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2304"/>
    <w:rsid w:val="643F3FFC"/>
    <w:rsid w:val="64467E26"/>
    <w:rsid w:val="64491828"/>
    <w:rsid w:val="644A69BC"/>
    <w:rsid w:val="644C372C"/>
    <w:rsid w:val="64521327"/>
    <w:rsid w:val="645256C0"/>
    <w:rsid w:val="645B5DC0"/>
    <w:rsid w:val="645C5050"/>
    <w:rsid w:val="645D3A6B"/>
    <w:rsid w:val="64613F6F"/>
    <w:rsid w:val="64630A14"/>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FC561C"/>
    <w:rsid w:val="64FC687A"/>
    <w:rsid w:val="64FE0E31"/>
    <w:rsid w:val="65020462"/>
    <w:rsid w:val="650F5743"/>
    <w:rsid w:val="65181463"/>
    <w:rsid w:val="651A5C6A"/>
    <w:rsid w:val="651C38DB"/>
    <w:rsid w:val="65201F4F"/>
    <w:rsid w:val="65204394"/>
    <w:rsid w:val="652133D2"/>
    <w:rsid w:val="6522790C"/>
    <w:rsid w:val="652A11D7"/>
    <w:rsid w:val="652C76EF"/>
    <w:rsid w:val="652D6A57"/>
    <w:rsid w:val="652F2B95"/>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14F0"/>
    <w:rsid w:val="65660CAD"/>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AC47F3"/>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1584D"/>
    <w:rsid w:val="66223BD4"/>
    <w:rsid w:val="6624683A"/>
    <w:rsid w:val="66252267"/>
    <w:rsid w:val="662D2EA4"/>
    <w:rsid w:val="662F2BB7"/>
    <w:rsid w:val="6631571B"/>
    <w:rsid w:val="663D054E"/>
    <w:rsid w:val="66460692"/>
    <w:rsid w:val="66572B0A"/>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31D28"/>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51EE8"/>
    <w:rsid w:val="68EC3A15"/>
    <w:rsid w:val="68ED69A7"/>
    <w:rsid w:val="68FD5593"/>
    <w:rsid w:val="69032565"/>
    <w:rsid w:val="690616DE"/>
    <w:rsid w:val="69073414"/>
    <w:rsid w:val="690C4501"/>
    <w:rsid w:val="690F6069"/>
    <w:rsid w:val="6911326A"/>
    <w:rsid w:val="69183F42"/>
    <w:rsid w:val="691B307E"/>
    <w:rsid w:val="691D4548"/>
    <w:rsid w:val="69225065"/>
    <w:rsid w:val="692B3BF3"/>
    <w:rsid w:val="692F1256"/>
    <w:rsid w:val="69301A1D"/>
    <w:rsid w:val="6934218F"/>
    <w:rsid w:val="693755A6"/>
    <w:rsid w:val="69382960"/>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343C0"/>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54A3"/>
    <w:rsid w:val="6A7174A5"/>
    <w:rsid w:val="6A72508F"/>
    <w:rsid w:val="6A732254"/>
    <w:rsid w:val="6A7711BA"/>
    <w:rsid w:val="6A774894"/>
    <w:rsid w:val="6A7C4E7D"/>
    <w:rsid w:val="6A7E274B"/>
    <w:rsid w:val="6A800FE2"/>
    <w:rsid w:val="6A80364F"/>
    <w:rsid w:val="6A8326C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E4FFD"/>
    <w:rsid w:val="6AD20C96"/>
    <w:rsid w:val="6AD902D6"/>
    <w:rsid w:val="6AD909E0"/>
    <w:rsid w:val="6ADC49EF"/>
    <w:rsid w:val="6ADD4FD8"/>
    <w:rsid w:val="6ADD71F3"/>
    <w:rsid w:val="6AE26C27"/>
    <w:rsid w:val="6AED013C"/>
    <w:rsid w:val="6AEE59AB"/>
    <w:rsid w:val="6AF00997"/>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340EF1"/>
    <w:rsid w:val="6B3D06AC"/>
    <w:rsid w:val="6B444BB7"/>
    <w:rsid w:val="6B447945"/>
    <w:rsid w:val="6B472052"/>
    <w:rsid w:val="6B4B2C3B"/>
    <w:rsid w:val="6B4E4A00"/>
    <w:rsid w:val="6B5278F5"/>
    <w:rsid w:val="6B545E48"/>
    <w:rsid w:val="6B5A64D2"/>
    <w:rsid w:val="6B5B0A52"/>
    <w:rsid w:val="6B5B7CD6"/>
    <w:rsid w:val="6B5D2504"/>
    <w:rsid w:val="6B6033CE"/>
    <w:rsid w:val="6B6849C2"/>
    <w:rsid w:val="6B6C560D"/>
    <w:rsid w:val="6B705E52"/>
    <w:rsid w:val="6B710D75"/>
    <w:rsid w:val="6B735BFD"/>
    <w:rsid w:val="6B785D05"/>
    <w:rsid w:val="6B7F7BD7"/>
    <w:rsid w:val="6B846AF2"/>
    <w:rsid w:val="6B95396B"/>
    <w:rsid w:val="6B9B26B2"/>
    <w:rsid w:val="6BA869D3"/>
    <w:rsid w:val="6BAA2D23"/>
    <w:rsid w:val="6BAC0EF7"/>
    <w:rsid w:val="6BB90470"/>
    <w:rsid w:val="6BBB00B1"/>
    <w:rsid w:val="6BBD3E9D"/>
    <w:rsid w:val="6BC03721"/>
    <w:rsid w:val="6BC43438"/>
    <w:rsid w:val="6BC51A97"/>
    <w:rsid w:val="6BCC01D5"/>
    <w:rsid w:val="6BCF2DCA"/>
    <w:rsid w:val="6BD4750E"/>
    <w:rsid w:val="6BD52E14"/>
    <w:rsid w:val="6BDA0E02"/>
    <w:rsid w:val="6BDD0493"/>
    <w:rsid w:val="6BDE54AC"/>
    <w:rsid w:val="6BE068F6"/>
    <w:rsid w:val="6BE072B5"/>
    <w:rsid w:val="6BE25969"/>
    <w:rsid w:val="6BE40FB6"/>
    <w:rsid w:val="6BEA30F0"/>
    <w:rsid w:val="6BEA5C11"/>
    <w:rsid w:val="6BEC52EB"/>
    <w:rsid w:val="6BEE2C86"/>
    <w:rsid w:val="6BEE5C0E"/>
    <w:rsid w:val="6BF229CE"/>
    <w:rsid w:val="6BF25C39"/>
    <w:rsid w:val="6BFC2657"/>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18549A"/>
    <w:rsid w:val="6D273B17"/>
    <w:rsid w:val="6D274676"/>
    <w:rsid w:val="6D2D5212"/>
    <w:rsid w:val="6D2F4B50"/>
    <w:rsid w:val="6D334D48"/>
    <w:rsid w:val="6D374EDB"/>
    <w:rsid w:val="6D385ED1"/>
    <w:rsid w:val="6D3967DF"/>
    <w:rsid w:val="6D3B5F83"/>
    <w:rsid w:val="6D3C14B2"/>
    <w:rsid w:val="6D436625"/>
    <w:rsid w:val="6D47009E"/>
    <w:rsid w:val="6D4720E6"/>
    <w:rsid w:val="6D4A7F79"/>
    <w:rsid w:val="6D4B7436"/>
    <w:rsid w:val="6D4C7937"/>
    <w:rsid w:val="6D500998"/>
    <w:rsid w:val="6D59673E"/>
    <w:rsid w:val="6D5B2AAB"/>
    <w:rsid w:val="6D5C0A3A"/>
    <w:rsid w:val="6D5D3D5C"/>
    <w:rsid w:val="6D5E64E8"/>
    <w:rsid w:val="6D5E670D"/>
    <w:rsid w:val="6D621A21"/>
    <w:rsid w:val="6D652ED0"/>
    <w:rsid w:val="6D662717"/>
    <w:rsid w:val="6D663299"/>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21A33"/>
    <w:rsid w:val="6DE9618F"/>
    <w:rsid w:val="6DED02CD"/>
    <w:rsid w:val="6DF07F1A"/>
    <w:rsid w:val="6DF532BE"/>
    <w:rsid w:val="6DF6740D"/>
    <w:rsid w:val="6DF92BCB"/>
    <w:rsid w:val="6DFB06CC"/>
    <w:rsid w:val="6E023A95"/>
    <w:rsid w:val="6E035B81"/>
    <w:rsid w:val="6E053280"/>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164B5"/>
    <w:rsid w:val="6E633CB5"/>
    <w:rsid w:val="6E651C83"/>
    <w:rsid w:val="6E7106EF"/>
    <w:rsid w:val="6E72570E"/>
    <w:rsid w:val="6E734770"/>
    <w:rsid w:val="6E785A45"/>
    <w:rsid w:val="6E796FC0"/>
    <w:rsid w:val="6E7D2BC3"/>
    <w:rsid w:val="6E7F4527"/>
    <w:rsid w:val="6E83317D"/>
    <w:rsid w:val="6E8B20DB"/>
    <w:rsid w:val="6E8C5638"/>
    <w:rsid w:val="6E917497"/>
    <w:rsid w:val="6EA13305"/>
    <w:rsid w:val="6EA71EB2"/>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239AE"/>
    <w:rsid w:val="6F350882"/>
    <w:rsid w:val="6F35635E"/>
    <w:rsid w:val="6F3713E9"/>
    <w:rsid w:val="6F384951"/>
    <w:rsid w:val="6F3A3F4C"/>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C61CF"/>
    <w:rsid w:val="6FAD768A"/>
    <w:rsid w:val="6FAF5C06"/>
    <w:rsid w:val="6FB32C37"/>
    <w:rsid w:val="6FB415FB"/>
    <w:rsid w:val="6FB51E4A"/>
    <w:rsid w:val="6FB63CDE"/>
    <w:rsid w:val="6FB7425E"/>
    <w:rsid w:val="6FB80EE8"/>
    <w:rsid w:val="6FC0781E"/>
    <w:rsid w:val="6FD24562"/>
    <w:rsid w:val="6FD36624"/>
    <w:rsid w:val="6FD86BFB"/>
    <w:rsid w:val="6FD964E5"/>
    <w:rsid w:val="6FDC6A2D"/>
    <w:rsid w:val="6FE53444"/>
    <w:rsid w:val="6FE76FE3"/>
    <w:rsid w:val="6FEE1369"/>
    <w:rsid w:val="6FF1528E"/>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44EA3"/>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45CC5"/>
    <w:rsid w:val="70992BBC"/>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93915"/>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63D67"/>
    <w:rsid w:val="725D29D6"/>
    <w:rsid w:val="725E4102"/>
    <w:rsid w:val="726248F8"/>
    <w:rsid w:val="72632A3F"/>
    <w:rsid w:val="727334E4"/>
    <w:rsid w:val="72756082"/>
    <w:rsid w:val="72772DDB"/>
    <w:rsid w:val="72796D22"/>
    <w:rsid w:val="727B2E39"/>
    <w:rsid w:val="72805AF5"/>
    <w:rsid w:val="72817EEF"/>
    <w:rsid w:val="72827328"/>
    <w:rsid w:val="72827920"/>
    <w:rsid w:val="72862901"/>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D16DC"/>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363A7"/>
    <w:rsid w:val="74257C35"/>
    <w:rsid w:val="742837DB"/>
    <w:rsid w:val="742A0965"/>
    <w:rsid w:val="742D019C"/>
    <w:rsid w:val="742D6DB6"/>
    <w:rsid w:val="742E6655"/>
    <w:rsid w:val="742E74D7"/>
    <w:rsid w:val="744642D9"/>
    <w:rsid w:val="74522D94"/>
    <w:rsid w:val="74653984"/>
    <w:rsid w:val="7467225C"/>
    <w:rsid w:val="746B086B"/>
    <w:rsid w:val="746B2FD5"/>
    <w:rsid w:val="746C430C"/>
    <w:rsid w:val="746D6628"/>
    <w:rsid w:val="74712155"/>
    <w:rsid w:val="74736220"/>
    <w:rsid w:val="74775754"/>
    <w:rsid w:val="74782A8C"/>
    <w:rsid w:val="747944F3"/>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E90FB2"/>
    <w:rsid w:val="74FB509B"/>
    <w:rsid w:val="74FB6035"/>
    <w:rsid w:val="74FD0D8D"/>
    <w:rsid w:val="74FD680C"/>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7416E"/>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A53BC6"/>
    <w:rsid w:val="75B67494"/>
    <w:rsid w:val="75BB549C"/>
    <w:rsid w:val="75BB5846"/>
    <w:rsid w:val="75C123A7"/>
    <w:rsid w:val="75C1550C"/>
    <w:rsid w:val="75C525B4"/>
    <w:rsid w:val="75C757CB"/>
    <w:rsid w:val="75CA4550"/>
    <w:rsid w:val="75CC74C8"/>
    <w:rsid w:val="75CD2584"/>
    <w:rsid w:val="75D1230F"/>
    <w:rsid w:val="75D357A7"/>
    <w:rsid w:val="75DA5FC8"/>
    <w:rsid w:val="75DB08A6"/>
    <w:rsid w:val="75DB5FA1"/>
    <w:rsid w:val="75E033DC"/>
    <w:rsid w:val="75E2330A"/>
    <w:rsid w:val="75E42ED2"/>
    <w:rsid w:val="75E7499A"/>
    <w:rsid w:val="75F75D00"/>
    <w:rsid w:val="75F8074C"/>
    <w:rsid w:val="7600209C"/>
    <w:rsid w:val="760049B0"/>
    <w:rsid w:val="760200DC"/>
    <w:rsid w:val="760218FE"/>
    <w:rsid w:val="76070A73"/>
    <w:rsid w:val="761014A5"/>
    <w:rsid w:val="76171B4F"/>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080"/>
    <w:rsid w:val="76775F0B"/>
    <w:rsid w:val="767A76A8"/>
    <w:rsid w:val="767E2DAC"/>
    <w:rsid w:val="7684222B"/>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7541E"/>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329B9"/>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2EA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34881"/>
    <w:rsid w:val="78451319"/>
    <w:rsid w:val="784563AF"/>
    <w:rsid w:val="78480067"/>
    <w:rsid w:val="7849196F"/>
    <w:rsid w:val="78496142"/>
    <w:rsid w:val="78591903"/>
    <w:rsid w:val="785B65FF"/>
    <w:rsid w:val="785D1993"/>
    <w:rsid w:val="785D73A1"/>
    <w:rsid w:val="785E356A"/>
    <w:rsid w:val="78620E7C"/>
    <w:rsid w:val="787659AD"/>
    <w:rsid w:val="78793749"/>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2E6243"/>
    <w:rsid w:val="7930058A"/>
    <w:rsid w:val="793248F9"/>
    <w:rsid w:val="7932627F"/>
    <w:rsid w:val="79350D11"/>
    <w:rsid w:val="79351894"/>
    <w:rsid w:val="793D1CA4"/>
    <w:rsid w:val="7940572D"/>
    <w:rsid w:val="794353F6"/>
    <w:rsid w:val="79461391"/>
    <w:rsid w:val="79474814"/>
    <w:rsid w:val="79492AA1"/>
    <w:rsid w:val="794B4D74"/>
    <w:rsid w:val="79501475"/>
    <w:rsid w:val="79524043"/>
    <w:rsid w:val="795A5499"/>
    <w:rsid w:val="795C1D84"/>
    <w:rsid w:val="796A2D8C"/>
    <w:rsid w:val="796C7F7F"/>
    <w:rsid w:val="796E35F2"/>
    <w:rsid w:val="7970341A"/>
    <w:rsid w:val="7971290E"/>
    <w:rsid w:val="79756908"/>
    <w:rsid w:val="79762768"/>
    <w:rsid w:val="797735C9"/>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154E3"/>
    <w:rsid w:val="79B57356"/>
    <w:rsid w:val="79BD3E41"/>
    <w:rsid w:val="79BF2784"/>
    <w:rsid w:val="79C0597A"/>
    <w:rsid w:val="79C24EDF"/>
    <w:rsid w:val="79C66717"/>
    <w:rsid w:val="79C876AF"/>
    <w:rsid w:val="79C95AED"/>
    <w:rsid w:val="79D62785"/>
    <w:rsid w:val="79DB08D1"/>
    <w:rsid w:val="79DF1EBA"/>
    <w:rsid w:val="79E07F61"/>
    <w:rsid w:val="79E12ED9"/>
    <w:rsid w:val="79E352FF"/>
    <w:rsid w:val="79E9023D"/>
    <w:rsid w:val="79ED6701"/>
    <w:rsid w:val="79EE7E8E"/>
    <w:rsid w:val="79F30A3A"/>
    <w:rsid w:val="79F62F10"/>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90988"/>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A5781"/>
    <w:rsid w:val="7B4C03D4"/>
    <w:rsid w:val="7B4E09BF"/>
    <w:rsid w:val="7B4F6A66"/>
    <w:rsid w:val="7B546C0C"/>
    <w:rsid w:val="7B603C7C"/>
    <w:rsid w:val="7B6171E6"/>
    <w:rsid w:val="7B6452CE"/>
    <w:rsid w:val="7B65590F"/>
    <w:rsid w:val="7B696B9D"/>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C462A"/>
    <w:rsid w:val="7C2D1C60"/>
    <w:rsid w:val="7C2F7BF3"/>
    <w:rsid w:val="7C306953"/>
    <w:rsid w:val="7C3832F5"/>
    <w:rsid w:val="7C394D1F"/>
    <w:rsid w:val="7C3A0019"/>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7A2C34"/>
    <w:rsid w:val="7C815D2A"/>
    <w:rsid w:val="7C831756"/>
    <w:rsid w:val="7C8348FB"/>
    <w:rsid w:val="7C8C4CAB"/>
    <w:rsid w:val="7C982736"/>
    <w:rsid w:val="7C9A2FA3"/>
    <w:rsid w:val="7C9E5A24"/>
    <w:rsid w:val="7CA039F8"/>
    <w:rsid w:val="7CA3583F"/>
    <w:rsid w:val="7CA67728"/>
    <w:rsid w:val="7CA823A0"/>
    <w:rsid w:val="7CAE7576"/>
    <w:rsid w:val="7CB027DF"/>
    <w:rsid w:val="7CB2364E"/>
    <w:rsid w:val="7CB271E9"/>
    <w:rsid w:val="7CB62523"/>
    <w:rsid w:val="7CB7434D"/>
    <w:rsid w:val="7CBF0DEF"/>
    <w:rsid w:val="7CCA5583"/>
    <w:rsid w:val="7CCE6E72"/>
    <w:rsid w:val="7CCF1812"/>
    <w:rsid w:val="7CD72F9B"/>
    <w:rsid w:val="7CDF394D"/>
    <w:rsid w:val="7CE014F4"/>
    <w:rsid w:val="7CE146B6"/>
    <w:rsid w:val="7CE65C11"/>
    <w:rsid w:val="7CE70935"/>
    <w:rsid w:val="7CE95686"/>
    <w:rsid w:val="7CF31FF6"/>
    <w:rsid w:val="7CF84A31"/>
    <w:rsid w:val="7CFC44C2"/>
    <w:rsid w:val="7CFD787D"/>
    <w:rsid w:val="7CFF1C44"/>
    <w:rsid w:val="7CFF28B4"/>
    <w:rsid w:val="7D002885"/>
    <w:rsid w:val="7D013B39"/>
    <w:rsid w:val="7D060FAD"/>
    <w:rsid w:val="7D0826CA"/>
    <w:rsid w:val="7D0D06E5"/>
    <w:rsid w:val="7D130509"/>
    <w:rsid w:val="7D133586"/>
    <w:rsid w:val="7D1946C0"/>
    <w:rsid w:val="7D1D7FE9"/>
    <w:rsid w:val="7D292A41"/>
    <w:rsid w:val="7D2A5CCB"/>
    <w:rsid w:val="7D377B94"/>
    <w:rsid w:val="7D401CAA"/>
    <w:rsid w:val="7D497CCB"/>
    <w:rsid w:val="7D4E195B"/>
    <w:rsid w:val="7D4F1F76"/>
    <w:rsid w:val="7D515EFA"/>
    <w:rsid w:val="7D5431B0"/>
    <w:rsid w:val="7D552AEA"/>
    <w:rsid w:val="7D635C6D"/>
    <w:rsid w:val="7D64087E"/>
    <w:rsid w:val="7D642C85"/>
    <w:rsid w:val="7D686C63"/>
    <w:rsid w:val="7D69117D"/>
    <w:rsid w:val="7D696CB2"/>
    <w:rsid w:val="7D6B4608"/>
    <w:rsid w:val="7D6F06CE"/>
    <w:rsid w:val="7D7A555A"/>
    <w:rsid w:val="7D7F5298"/>
    <w:rsid w:val="7D8362BA"/>
    <w:rsid w:val="7D885FC9"/>
    <w:rsid w:val="7D8B7B11"/>
    <w:rsid w:val="7D972197"/>
    <w:rsid w:val="7D9F0F7A"/>
    <w:rsid w:val="7DA07B18"/>
    <w:rsid w:val="7DA843EE"/>
    <w:rsid w:val="7DA90CA4"/>
    <w:rsid w:val="7DA948C4"/>
    <w:rsid w:val="7DAB10BD"/>
    <w:rsid w:val="7DAF4AB4"/>
    <w:rsid w:val="7DB44943"/>
    <w:rsid w:val="7DBE609A"/>
    <w:rsid w:val="7DBF2E7A"/>
    <w:rsid w:val="7DBF4FA6"/>
    <w:rsid w:val="7DC266E0"/>
    <w:rsid w:val="7DC4279D"/>
    <w:rsid w:val="7DCA054D"/>
    <w:rsid w:val="7DCC7A63"/>
    <w:rsid w:val="7DD7468F"/>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7755E"/>
    <w:rsid w:val="7E787AED"/>
    <w:rsid w:val="7E79060D"/>
    <w:rsid w:val="7E7E2B41"/>
    <w:rsid w:val="7E7F3943"/>
    <w:rsid w:val="7E8D3E75"/>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42148"/>
    <w:rsid w:val="7EC57DB4"/>
    <w:rsid w:val="7ED55364"/>
    <w:rsid w:val="7ED61FF8"/>
    <w:rsid w:val="7ED766B7"/>
    <w:rsid w:val="7EDE52DA"/>
    <w:rsid w:val="7EE53087"/>
    <w:rsid w:val="7EE92EC4"/>
    <w:rsid w:val="7EEB1AD7"/>
    <w:rsid w:val="7EEC4A0C"/>
    <w:rsid w:val="7EEE6D13"/>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3702F"/>
    <w:rsid w:val="7F340461"/>
    <w:rsid w:val="7F35713F"/>
    <w:rsid w:val="7F3757D3"/>
    <w:rsid w:val="7F3A2780"/>
    <w:rsid w:val="7F3A44DE"/>
    <w:rsid w:val="7F3A7611"/>
    <w:rsid w:val="7F3B01C9"/>
    <w:rsid w:val="7F3C0D17"/>
    <w:rsid w:val="7F4A17F6"/>
    <w:rsid w:val="7F4A4595"/>
    <w:rsid w:val="7F536DE1"/>
    <w:rsid w:val="7F6339F7"/>
    <w:rsid w:val="7F7E49B6"/>
    <w:rsid w:val="7F8403DB"/>
    <w:rsid w:val="7F8660CD"/>
    <w:rsid w:val="7F8A2E2C"/>
    <w:rsid w:val="7F963419"/>
    <w:rsid w:val="7F98528E"/>
    <w:rsid w:val="7FA069EC"/>
    <w:rsid w:val="7FAF2DF8"/>
    <w:rsid w:val="7FB351E6"/>
    <w:rsid w:val="7FB422D4"/>
    <w:rsid w:val="7FBC5447"/>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6</Pages>
  <Words>326</Words>
  <Characters>1974</Characters>
  <Lines>82</Lines>
  <Paragraphs>23</Paragraphs>
  <TotalTime>0</TotalTime>
  <ScaleCrop>false</ScaleCrop>
  <LinksUpToDate>false</LinksUpToDate>
  <CharactersWithSpaces>2315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2025-05-09T15:24:16Z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eyJoZGlkIjoiNTA2MDIzMjk0NzI5MmEzNWQ4YmNjZGZiMjgzNzc2MDMifQ==</vt:lpwstr>
  </property>
</Properties>
</file>